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4" w:rsidRPr="0050035A" w:rsidRDefault="00AE1ED4" w:rsidP="0050035A">
      <w:pPr>
        <w:pStyle w:val="ConsPlusNormal"/>
        <w:ind w:firstLine="540"/>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1ED4" w:rsidRPr="0050035A">
        <w:tc>
          <w:tcPr>
            <w:tcW w:w="4677" w:type="dxa"/>
            <w:tcBorders>
              <w:top w:val="nil"/>
              <w:left w:val="nil"/>
              <w:bottom w:val="nil"/>
              <w:right w:val="nil"/>
            </w:tcBorders>
          </w:tcPr>
          <w:p w:rsidR="00AE1ED4" w:rsidRPr="0050035A" w:rsidRDefault="00AE1ED4" w:rsidP="0050035A">
            <w:pPr>
              <w:pStyle w:val="ConsPlusNormal"/>
              <w:outlineLvl w:val="0"/>
              <w:rPr>
                <w:rFonts w:ascii="Times New Roman" w:hAnsi="Times New Roman" w:cs="Times New Roman"/>
              </w:rPr>
            </w:pPr>
            <w:r w:rsidRPr="0050035A">
              <w:rPr>
                <w:rFonts w:ascii="Times New Roman" w:hAnsi="Times New Roman" w:cs="Times New Roman"/>
                <w:lang w:bidi="de-DE"/>
              </w:rPr>
              <w:t>Am 20. März 2015</w:t>
            </w:r>
          </w:p>
        </w:tc>
        <w:tc>
          <w:tcPr>
            <w:tcW w:w="4677" w:type="dxa"/>
            <w:tcBorders>
              <w:top w:val="nil"/>
              <w:left w:val="nil"/>
              <w:bottom w:val="nil"/>
              <w:right w:val="nil"/>
            </w:tcBorders>
          </w:tcPr>
          <w:p w:rsidR="00AE1ED4" w:rsidRPr="0050035A" w:rsidRDefault="00AE1ED4" w:rsidP="0050035A">
            <w:pPr>
              <w:pStyle w:val="ConsPlusNormal"/>
              <w:jc w:val="right"/>
              <w:outlineLvl w:val="0"/>
              <w:rPr>
                <w:rFonts w:ascii="Times New Roman" w:hAnsi="Times New Roman" w:cs="Times New Roman"/>
              </w:rPr>
            </w:pPr>
            <w:r w:rsidRPr="0050035A">
              <w:rPr>
                <w:rFonts w:ascii="Times New Roman" w:hAnsi="Times New Roman" w:cs="Times New Roman"/>
                <w:lang w:bidi="de-DE"/>
              </w:rPr>
              <w:t>Nr. 90</w:t>
            </w:r>
          </w:p>
        </w:tc>
      </w:tr>
    </w:tbl>
    <w:p w:rsidR="00AE1ED4" w:rsidRPr="0050035A" w:rsidRDefault="00AE1ED4" w:rsidP="0050035A">
      <w:pPr>
        <w:pStyle w:val="ConsPlusNormal"/>
        <w:pBdr>
          <w:top w:val="single" w:sz="6" w:space="0" w:color="auto"/>
        </w:pBdr>
        <w:jc w:val="both"/>
        <w:rPr>
          <w:rFonts w:ascii="Times New Roman" w:hAnsi="Times New Roman" w:cs="Times New Roman"/>
          <w:sz w:val="2"/>
          <w:szCs w:val="2"/>
        </w:rPr>
      </w:pPr>
    </w:p>
    <w:p w:rsidR="00AE1ED4" w:rsidRPr="0050035A" w:rsidRDefault="00AE1ED4" w:rsidP="0050035A">
      <w:pPr>
        <w:pStyle w:val="ConsPlusNormal"/>
        <w:ind w:firstLine="540"/>
        <w:jc w:val="both"/>
        <w:rPr>
          <w:rFonts w:ascii="Times New Roman" w:hAnsi="Times New Roman" w:cs="Times New Roman"/>
        </w:rPr>
      </w:pPr>
    </w:p>
    <w:p w:rsidR="00AE1ED4" w:rsidRPr="0050035A" w:rsidRDefault="00244142" w:rsidP="0050035A">
      <w:pPr>
        <w:pStyle w:val="ConsPlusTitle"/>
        <w:jc w:val="center"/>
        <w:rPr>
          <w:rFonts w:ascii="Times New Roman" w:hAnsi="Times New Roman" w:cs="Times New Roman"/>
        </w:rPr>
      </w:pPr>
      <w:r w:rsidRPr="0050035A">
        <w:rPr>
          <w:rFonts w:ascii="Times New Roman" w:hAnsi="Times New Roman" w:cs="Times New Roman"/>
          <w:lang w:bidi="de-DE"/>
        </w:rPr>
        <w:t>ERLASS</w:t>
      </w:r>
    </w:p>
    <w:p w:rsidR="00AE1ED4" w:rsidRPr="00244142" w:rsidRDefault="00244142" w:rsidP="0050035A">
      <w:pPr>
        <w:pStyle w:val="ConsPlusTitle"/>
        <w:jc w:val="center"/>
        <w:rPr>
          <w:rFonts w:ascii="Times New Roman" w:hAnsi="Times New Roman" w:cs="Times New Roman"/>
          <w:lang w:val="fr-FR"/>
        </w:rPr>
      </w:pPr>
      <w:r w:rsidRPr="00244142">
        <w:rPr>
          <w:rFonts w:ascii="Times New Roman" w:hAnsi="Times New Roman" w:cs="Times New Roman"/>
          <w:lang w:val="fr-FR" w:bidi="de-DE"/>
        </w:rPr>
        <w:t>DES GOUVERNEURS DES GEBIETS NOWGOROD</w:t>
      </w:r>
    </w:p>
    <w:p w:rsidR="00AE1ED4" w:rsidRPr="0050035A" w:rsidRDefault="00244142" w:rsidP="0050035A">
      <w:pPr>
        <w:pStyle w:val="ConsPlusTitle"/>
        <w:jc w:val="center"/>
        <w:rPr>
          <w:rFonts w:ascii="Times New Roman" w:hAnsi="Times New Roman" w:cs="Times New Roman"/>
        </w:rPr>
      </w:pPr>
      <w:r w:rsidRPr="0050035A">
        <w:rPr>
          <w:rFonts w:ascii="Times New Roman" w:hAnsi="Times New Roman" w:cs="Times New Roman"/>
          <w:lang w:bidi="de-DE"/>
        </w:rPr>
        <w:t>ÜBER GENEHMIGUNG DER INVESTITIONSSTRATEGIE DES GEBIETS NOWGOROD</w:t>
      </w:r>
    </w:p>
    <w:p w:rsidR="00AE1ED4" w:rsidRPr="0050035A" w:rsidRDefault="00244142" w:rsidP="0050035A">
      <w:pPr>
        <w:pStyle w:val="ConsPlusTitle"/>
        <w:jc w:val="center"/>
        <w:rPr>
          <w:rFonts w:ascii="Times New Roman" w:hAnsi="Times New Roman" w:cs="Times New Roman"/>
        </w:rPr>
      </w:pPr>
      <w:r w:rsidRPr="0050035A">
        <w:rPr>
          <w:rFonts w:ascii="Times New Roman" w:hAnsi="Times New Roman" w:cs="Times New Roman"/>
          <w:lang w:bidi="de-DE"/>
        </w:rPr>
        <w:t>BIS 2020</w:t>
      </w:r>
    </w:p>
    <w:p w:rsidR="00AE1ED4" w:rsidRPr="0050035A" w:rsidRDefault="00AE1ED4" w:rsidP="0050035A">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ED4" w:rsidRPr="0050035A">
        <w:trPr>
          <w:jc w:val="center"/>
        </w:trPr>
        <w:tc>
          <w:tcPr>
            <w:tcW w:w="9294" w:type="dxa"/>
            <w:tcBorders>
              <w:top w:val="nil"/>
              <w:left w:val="single" w:sz="24" w:space="0" w:color="CED3F1"/>
              <w:bottom w:val="nil"/>
              <w:right w:val="single" w:sz="24" w:space="0" w:color="F4F3F8"/>
            </w:tcBorders>
            <w:shd w:val="clear" w:color="auto" w:fill="F4F3F8"/>
          </w:tcPr>
          <w:p w:rsidR="00AE1ED4" w:rsidRPr="0050035A" w:rsidRDefault="00AE1ED4" w:rsidP="0050035A">
            <w:pPr>
              <w:pStyle w:val="ConsPlusNormal"/>
              <w:jc w:val="center"/>
              <w:rPr>
                <w:rFonts w:ascii="Times New Roman" w:hAnsi="Times New Roman" w:cs="Times New Roman"/>
              </w:rPr>
            </w:pPr>
            <w:r w:rsidRPr="0050035A">
              <w:rPr>
                <w:rFonts w:ascii="Times New Roman" w:hAnsi="Times New Roman" w:cs="Times New Roman"/>
                <w:color w:val="392C69"/>
                <w:lang w:bidi="de-DE"/>
              </w:rPr>
              <w:t>Revisionen des Dokuments</w:t>
            </w:r>
          </w:p>
          <w:p w:rsidR="00AE1ED4" w:rsidRPr="0050035A" w:rsidRDefault="00AE1ED4" w:rsidP="0050035A">
            <w:pPr>
              <w:pStyle w:val="ConsPlusNormal"/>
              <w:jc w:val="center"/>
              <w:rPr>
                <w:rFonts w:ascii="Times New Roman" w:hAnsi="Times New Roman" w:cs="Times New Roman"/>
              </w:rPr>
            </w:pPr>
            <w:r w:rsidRPr="0050035A">
              <w:rPr>
                <w:rFonts w:ascii="Times New Roman" w:hAnsi="Times New Roman" w:cs="Times New Roman"/>
                <w:color w:val="392C69"/>
                <w:lang w:bidi="de-DE"/>
              </w:rPr>
              <w:t xml:space="preserve">(in der Fassung des </w:t>
            </w:r>
            <w:r w:rsidRPr="0050035A">
              <w:rPr>
                <w:rFonts w:ascii="Times New Roman" w:hAnsi="Times New Roman" w:cs="Times New Roman"/>
                <w:color w:val="0000FF"/>
                <w:lang w:bidi="de-DE"/>
              </w:rPr>
              <w:t>Erlasses</w:t>
            </w:r>
            <w:r w:rsidRPr="0050035A">
              <w:rPr>
                <w:rFonts w:ascii="Times New Roman" w:hAnsi="Times New Roman" w:cs="Times New Roman"/>
                <w:color w:val="392C69"/>
                <w:lang w:bidi="de-DE"/>
              </w:rPr>
              <w:t xml:space="preserve"> des Gouverneurs des Gebiets </w:t>
            </w:r>
            <w:proofErr w:type="spellStart"/>
            <w:r w:rsidRPr="0050035A">
              <w:rPr>
                <w:rFonts w:ascii="Times New Roman" w:hAnsi="Times New Roman" w:cs="Times New Roman"/>
                <w:color w:val="392C69"/>
                <w:lang w:bidi="de-DE"/>
              </w:rPr>
              <w:t>Nowgorod</w:t>
            </w:r>
            <w:proofErr w:type="spellEnd"/>
            <w:r w:rsidRPr="0050035A">
              <w:rPr>
                <w:rFonts w:ascii="Times New Roman" w:hAnsi="Times New Roman" w:cs="Times New Roman"/>
                <w:color w:val="392C69"/>
                <w:lang w:bidi="de-DE"/>
              </w:rPr>
              <w:t xml:space="preserve"> vom 21.06.2017 Nr. 235)</w:t>
            </w:r>
          </w:p>
        </w:tc>
      </w:tr>
    </w:tbl>
    <w:p w:rsidR="00AE1ED4" w:rsidRPr="0050035A" w:rsidRDefault="00AE1ED4" w:rsidP="0050035A">
      <w:pPr>
        <w:pStyle w:val="ConsPlusNormal"/>
        <w:ind w:firstLine="540"/>
        <w:jc w:val="both"/>
        <w:rPr>
          <w:rFonts w:ascii="Times New Roman" w:hAnsi="Times New Roman" w:cs="Times New Roman"/>
        </w:rPr>
      </w:pPr>
    </w:p>
    <w:p w:rsidR="00AE1ED4" w:rsidRDefault="001905B8" w:rsidP="0050035A">
      <w:pPr>
        <w:pStyle w:val="ConsPlusNormal"/>
        <w:ind w:firstLine="540"/>
        <w:jc w:val="both"/>
        <w:rPr>
          <w:rFonts w:ascii="Times New Roman" w:hAnsi="Times New Roman" w:cs="Times New Roman"/>
        </w:rPr>
      </w:pPr>
      <w:r>
        <w:rPr>
          <w:rFonts w:ascii="Times New Roman" w:hAnsi="Times New Roman" w:cs="Times New Roman"/>
          <w:lang w:bidi="de-DE"/>
        </w:rPr>
        <w:t xml:space="preserve">Die </w:t>
      </w:r>
      <w:proofErr w:type="spellStart"/>
      <w:r>
        <w:rPr>
          <w:rFonts w:ascii="Times New Roman" w:hAnsi="Times New Roman" w:cs="Times New Roman"/>
          <w:lang w:bidi="de-DE"/>
        </w:rPr>
        <w:t>Investitionsstrategie</w:t>
      </w:r>
      <w:proofErr w:type="spellEnd"/>
      <w:r>
        <w:rPr>
          <w:rFonts w:ascii="Times New Roman" w:hAnsi="Times New Roman" w:cs="Times New Roman"/>
          <w:lang w:bidi="de-DE"/>
        </w:rPr>
        <w:t xml:space="preserve"> des Gebiets </w:t>
      </w:r>
      <w:proofErr w:type="spellStart"/>
      <w:r>
        <w:rPr>
          <w:rFonts w:ascii="Times New Roman" w:hAnsi="Times New Roman" w:cs="Times New Roman"/>
          <w:lang w:bidi="de-DE"/>
        </w:rPr>
        <w:t>Nowgorod</w:t>
      </w:r>
      <w:proofErr w:type="spellEnd"/>
      <w:r>
        <w:rPr>
          <w:rFonts w:ascii="Times New Roman" w:hAnsi="Times New Roman" w:cs="Times New Roman"/>
          <w:lang w:bidi="de-DE"/>
        </w:rPr>
        <w:t xml:space="preserve"> wird für die Zeit bis 2020 genehmigt und dient dazu, strategische Ziele für die Investitionspolitik und für die Schaffung eines günstigen </w:t>
      </w:r>
      <w:proofErr w:type="spellStart"/>
      <w:r>
        <w:rPr>
          <w:rFonts w:ascii="Times New Roman" w:hAnsi="Times New Roman" w:cs="Times New Roman"/>
          <w:lang w:bidi="de-DE"/>
        </w:rPr>
        <w:t>Investitionsklimas</w:t>
      </w:r>
      <w:proofErr w:type="spellEnd"/>
      <w:r>
        <w:rPr>
          <w:rFonts w:ascii="Times New Roman" w:hAnsi="Times New Roman" w:cs="Times New Roman"/>
          <w:lang w:bidi="de-DE"/>
        </w:rPr>
        <w:t xml:space="preserve"> im Gebiet </w:t>
      </w:r>
      <w:proofErr w:type="spellStart"/>
      <w:r>
        <w:rPr>
          <w:rFonts w:ascii="Times New Roman" w:hAnsi="Times New Roman" w:cs="Times New Roman"/>
          <w:lang w:bidi="de-DE"/>
        </w:rPr>
        <w:t>Nowgorod</w:t>
      </w:r>
      <w:proofErr w:type="spellEnd"/>
      <w:r>
        <w:rPr>
          <w:rFonts w:ascii="Times New Roman" w:hAnsi="Times New Roman" w:cs="Times New Roman"/>
          <w:lang w:bidi="de-DE"/>
        </w:rPr>
        <w:t xml:space="preserve"> festzulegen.</w:t>
      </w:r>
    </w:p>
    <w:p w:rsidR="00AE1ED4" w:rsidRPr="0050035A" w:rsidRDefault="00AE1ED4" w:rsidP="0050035A">
      <w:pPr>
        <w:pStyle w:val="ConsPlusNormal"/>
        <w:ind w:firstLine="540"/>
        <w:jc w:val="both"/>
        <w:rPr>
          <w:rFonts w:ascii="Times New Roman" w:hAnsi="Times New Roman" w:cs="Times New Roman"/>
        </w:rPr>
      </w:pPr>
      <w:bookmarkStart w:id="0" w:name="P31"/>
      <w:bookmarkEnd w:id="0"/>
      <w:r w:rsidRPr="0050035A">
        <w:rPr>
          <w:rFonts w:ascii="Times New Roman" w:hAnsi="Times New Roman" w:cs="Times New Roman"/>
          <w:lang w:bidi="de-DE"/>
        </w:rPr>
        <w:t xml:space="preserve">Die </w:t>
      </w:r>
      <w:proofErr w:type="spellStart"/>
      <w:r w:rsidRPr="0050035A">
        <w:rPr>
          <w:rFonts w:ascii="Times New Roman" w:hAnsi="Times New Roman" w:cs="Times New Roman"/>
          <w:lang w:bidi="de-DE"/>
        </w:rPr>
        <w:t>Investitionsstrategie</w:t>
      </w:r>
      <w:proofErr w:type="spellEnd"/>
      <w:r w:rsidRPr="0050035A">
        <w:rPr>
          <w:rFonts w:ascii="Times New Roman" w:hAnsi="Times New Roman" w:cs="Times New Roman"/>
          <w:lang w:bidi="de-DE"/>
        </w:rPr>
        <w:t xml:space="preserve"> des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bis 2020 (weiter</w:t>
      </w:r>
      <w:r w:rsidR="00244142">
        <w:rPr>
          <w:rFonts w:ascii="Times New Roman" w:hAnsi="Times New Roman" w:cs="Times New Roman"/>
          <w:lang w:bidi="de-DE"/>
        </w:rPr>
        <w:t xml:space="preserve"> – </w:t>
      </w:r>
      <w:r w:rsidRPr="0050035A">
        <w:rPr>
          <w:rFonts w:ascii="Times New Roman" w:hAnsi="Times New Roman" w:cs="Times New Roman"/>
          <w:lang w:bidi="de-DE"/>
        </w:rPr>
        <w:t xml:space="preserve">Strategie) wurde gemäß der Richtlinie für </w:t>
      </w:r>
      <w:proofErr w:type="spellStart"/>
      <w:r w:rsidRPr="0050035A">
        <w:rPr>
          <w:rFonts w:ascii="Times New Roman" w:hAnsi="Times New Roman" w:cs="Times New Roman"/>
          <w:lang w:bidi="de-DE"/>
        </w:rPr>
        <w:t>Exekutivbehörden</w:t>
      </w:r>
      <w:proofErr w:type="spellEnd"/>
      <w:r w:rsidRPr="0050035A">
        <w:rPr>
          <w:rFonts w:ascii="Times New Roman" w:hAnsi="Times New Roman" w:cs="Times New Roman"/>
          <w:lang w:bidi="de-DE"/>
        </w:rPr>
        <w:t xml:space="preserve"> eines Subjekts der Russischen Föderation zur Schaffung des günstigen </w:t>
      </w:r>
      <w:proofErr w:type="spellStart"/>
      <w:r w:rsidRPr="0050035A">
        <w:rPr>
          <w:rFonts w:ascii="Times New Roman" w:hAnsi="Times New Roman" w:cs="Times New Roman"/>
          <w:lang w:bidi="de-DE"/>
        </w:rPr>
        <w:t>Investitionsklimas</w:t>
      </w:r>
      <w:proofErr w:type="spellEnd"/>
      <w:r w:rsidRPr="0050035A">
        <w:rPr>
          <w:rFonts w:ascii="Times New Roman" w:hAnsi="Times New Roman" w:cs="Times New Roman"/>
          <w:lang w:bidi="de-DE"/>
        </w:rPr>
        <w:t xml:space="preserve"> in der jeweiligen Region (in Kraft gesetzt durch den </w:t>
      </w:r>
      <w:proofErr w:type="spellStart"/>
      <w:r w:rsidRPr="0050035A">
        <w:rPr>
          <w:rFonts w:ascii="Times New Roman" w:hAnsi="Times New Roman" w:cs="Times New Roman"/>
          <w:lang w:bidi="de-DE"/>
        </w:rPr>
        <w:t>Beschluss</w:t>
      </w:r>
      <w:proofErr w:type="spellEnd"/>
      <w:r w:rsidRPr="0050035A">
        <w:rPr>
          <w:rFonts w:ascii="Times New Roman" w:hAnsi="Times New Roman" w:cs="Times New Roman"/>
          <w:lang w:bidi="de-DE"/>
        </w:rPr>
        <w:t xml:space="preserve"> des </w:t>
      </w:r>
      <w:proofErr w:type="spellStart"/>
      <w:r w:rsidRPr="0050035A">
        <w:rPr>
          <w:rFonts w:ascii="Times New Roman" w:hAnsi="Times New Roman" w:cs="Times New Roman"/>
          <w:lang w:bidi="de-DE"/>
        </w:rPr>
        <w:t>Aufsichtsrats</w:t>
      </w:r>
      <w:proofErr w:type="spellEnd"/>
      <w:r w:rsidRPr="0050035A">
        <w:rPr>
          <w:rFonts w:ascii="Times New Roman" w:hAnsi="Times New Roman" w:cs="Times New Roman"/>
          <w:lang w:bidi="de-DE"/>
        </w:rPr>
        <w:t xml:space="preserve"> der unabhängigen </w:t>
      </w:r>
      <w:proofErr w:type="spellStart"/>
      <w:r w:rsidRPr="0050035A">
        <w:rPr>
          <w:rFonts w:ascii="Times New Roman" w:hAnsi="Times New Roman" w:cs="Times New Roman"/>
          <w:lang w:bidi="de-DE"/>
        </w:rPr>
        <w:t>Nichtregierungsorganisation</w:t>
      </w:r>
      <w:proofErr w:type="spellEnd"/>
      <w:r w:rsidRPr="0050035A">
        <w:rPr>
          <w:rFonts w:ascii="Times New Roman" w:hAnsi="Times New Roman" w:cs="Times New Roman"/>
          <w:lang w:bidi="de-DE"/>
        </w:rPr>
        <w:t xml:space="preserve"> „Agentur für strategische Initiativen zur Förderung neuer Projekte“ vom 3. Mai 2012) erarbeitet und stützt sich auf Bestimmungen der strategischen </w:t>
      </w:r>
      <w:proofErr w:type="spellStart"/>
      <w:r w:rsidRPr="0050035A">
        <w:rPr>
          <w:rFonts w:ascii="Times New Roman" w:hAnsi="Times New Roman" w:cs="Times New Roman"/>
          <w:lang w:bidi="de-DE"/>
        </w:rPr>
        <w:t>Grundsatzdokumente</w:t>
      </w:r>
      <w:proofErr w:type="spellEnd"/>
      <w:r w:rsidRPr="0050035A">
        <w:rPr>
          <w:rFonts w:ascii="Times New Roman" w:hAnsi="Times New Roman" w:cs="Times New Roman"/>
          <w:lang w:bidi="de-DE"/>
        </w:rPr>
        <w:t xml:space="preserve"> der Russischen Föderation und des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w:t>
      </w:r>
    </w:p>
    <w:p w:rsidR="00AE1ED4" w:rsidRPr="0050035A" w:rsidRDefault="001905B8" w:rsidP="0050035A">
      <w:pPr>
        <w:pStyle w:val="ConsPlusNormal"/>
        <w:ind w:firstLine="540"/>
        <w:jc w:val="both"/>
        <w:rPr>
          <w:rFonts w:ascii="Times New Roman" w:hAnsi="Times New Roman" w:cs="Times New Roman"/>
        </w:rPr>
      </w:pPr>
      <w:r>
        <w:rPr>
          <w:rFonts w:ascii="Times New Roman" w:hAnsi="Times New Roman" w:cs="Times New Roman"/>
          <w:lang w:bidi="de-DE"/>
        </w:rPr>
        <w:t xml:space="preserve">Die Strategie ist als Programm konzipiert, das Ziele für die Investitionspolitik im Gebiet </w:t>
      </w:r>
      <w:proofErr w:type="spellStart"/>
      <w:r>
        <w:rPr>
          <w:rFonts w:ascii="Times New Roman" w:hAnsi="Times New Roman" w:cs="Times New Roman"/>
          <w:lang w:bidi="de-DE"/>
        </w:rPr>
        <w:t>Nowgorod</w:t>
      </w:r>
      <w:proofErr w:type="spellEnd"/>
      <w:r>
        <w:rPr>
          <w:rFonts w:ascii="Times New Roman" w:hAnsi="Times New Roman" w:cs="Times New Roman"/>
          <w:lang w:bidi="de-DE"/>
        </w:rPr>
        <w:t xml:space="preserve"> bis 2020 setzt, wodurch dynamischer Wirtschaftswachstum und eine Erhöhung der Lebensqualität der Bevölkerung des Gebiets </w:t>
      </w:r>
      <w:proofErr w:type="spellStart"/>
      <w:r>
        <w:rPr>
          <w:rFonts w:ascii="Times New Roman" w:hAnsi="Times New Roman" w:cs="Times New Roman"/>
          <w:lang w:bidi="de-DE"/>
        </w:rPr>
        <w:t>Nowgorod</w:t>
      </w:r>
      <w:proofErr w:type="spellEnd"/>
      <w:r>
        <w:rPr>
          <w:rFonts w:ascii="Times New Roman" w:hAnsi="Times New Roman" w:cs="Times New Roman"/>
          <w:lang w:bidi="de-DE"/>
        </w:rPr>
        <w:t xml:space="preserve"> ermöglicht werden sollen. Die </w:t>
      </w:r>
      <w:proofErr w:type="spellStart"/>
      <w:r>
        <w:rPr>
          <w:rFonts w:ascii="Times New Roman" w:hAnsi="Times New Roman" w:cs="Times New Roman"/>
          <w:lang w:bidi="de-DE"/>
        </w:rPr>
        <w:t>Geschäftsvertreter</w:t>
      </w:r>
      <w:proofErr w:type="spellEnd"/>
      <w:r>
        <w:rPr>
          <w:rFonts w:ascii="Times New Roman" w:hAnsi="Times New Roman" w:cs="Times New Roman"/>
          <w:lang w:bidi="de-DE"/>
        </w:rPr>
        <w:t xml:space="preserve"> können in der Strategie Informationen über die vorrangigen </w:t>
      </w:r>
      <w:proofErr w:type="spellStart"/>
      <w:r>
        <w:rPr>
          <w:rFonts w:ascii="Times New Roman" w:hAnsi="Times New Roman" w:cs="Times New Roman"/>
          <w:lang w:bidi="de-DE"/>
        </w:rPr>
        <w:t>Entwicklungsschwerpunkte</w:t>
      </w:r>
      <w:proofErr w:type="spellEnd"/>
      <w:r>
        <w:rPr>
          <w:rFonts w:ascii="Times New Roman" w:hAnsi="Times New Roman" w:cs="Times New Roman"/>
          <w:lang w:bidi="de-DE"/>
        </w:rPr>
        <w:t xml:space="preserve"> der regionalen Wirtschaft und </w:t>
      </w:r>
      <w:proofErr w:type="spellStart"/>
      <w:r>
        <w:rPr>
          <w:rFonts w:ascii="Times New Roman" w:hAnsi="Times New Roman" w:cs="Times New Roman"/>
          <w:lang w:bidi="de-DE"/>
        </w:rPr>
        <w:t>Unterstützungsoptionen</w:t>
      </w:r>
      <w:proofErr w:type="spellEnd"/>
      <w:r>
        <w:rPr>
          <w:rFonts w:ascii="Times New Roman" w:hAnsi="Times New Roman" w:cs="Times New Roman"/>
          <w:lang w:bidi="de-DE"/>
        </w:rPr>
        <w:t xml:space="preserve"> für Investoren finden.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Die Strategie ist als bequemes </w:t>
      </w:r>
      <w:proofErr w:type="spellStart"/>
      <w:r w:rsidRPr="0050035A">
        <w:rPr>
          <w:rFonts w:ascii="Times New Roman" w:hAnsi="Times New Roman" w:cs="Times New Roman"/>
          <w:lang w:bidi="de-DE"/>
        </w:rPr>
        <w:t>Tool</w:t>
      </w:r>
      <w:proofErr w:type="spellEnd"/>
      <w:r w:rsidRPr="0050035A">
        <w:rPr>
          <w:rFonts w:ascii="Times New Roman" w:hAnsi="Times New Roman" w:cs="Times New Roman"/>
          <w:lang w:bidi="de-DE"/>
        </w:rPr>
        <w:t xml:space="preserve"> für die </w:t>
      </w:r>
      <w:proofErr w:type="spellStart"/>
      <w:r w:rsidRPr="0050035A">
        <w:rPr>
          <w:rFonts w:ascii="Times New Roman" w:hAnsi="Times New Roman" w:cs="Times New Roman"/>
          <w:lang w:bidi="de-DE"/>
        </w:rPr>
        <w:t>Geschäftsvertreter</w:t>
      </w:r>
      <w:proofErr w:type="spellEnd"/>
      <w:r w:rsidRPr="0050035A">
        <w:rPr>
          <w:rFonts w:ascii="Times New Roman" w:hAnsi="Times New Roman" w:cs="Times New Roman"/>
          <w:lang w:bidi="de-DE"/>
        </w:rPr>
        <w:t xml:space="preserve"> gedacht, das </w:t>
      </w:r>
      <w:proofErr w:type="spellStart"/>
      <w:r w:rsidRPr="0050035A">
        <w:rPr>
          <w:rFonts w:ascii="Times New Roman" w:hAnsi="Times New Roman" w:cs="Times New Roman"/>
          <w:lang w:bidi="de-DE"/>
        </w:rPr>
        <w:t>Aufschluss</w:t>
      </w:r>
      <w:proofErr w:type="spellEnd"/>
      <w:r w:rsidRPr="0050035A">
        <w:rPr>
          <w:rFonts w:ascii="Times New Roman" w:hAnsi="Times New Roman" w:cs="Times New Roman"/>
          <w:lang w:bidi="de-DE"/>
        </w:rPr>
        <w:t xml:space="preserve"> über die Schwerpunkte der </w:t>
      </w:r>
      <w:proofErr w:type="spellStart"/>
      <w:r w:rsidRPr="0050035A">
        <w:rPr>
          <w:rFonts w:ascii="Times New Roman" w:hAnsi="Times New Roman" w:cs="Times New Roman"/>
          <w:lang w:bidi="de-DE"/>
        </w:rPr>
        <w:t>Wirtschafts</w:t>
      </w:r>
      <w:proofErr w:type="spellEnd"/>
      <w:r w:rsidRPr="0050035A">
        <w:rPr>
          <w:rFonts w:ascii="Times New Roman" w:hAnsi="Times New Roman" w:cs="Times New Roman"/>
          <w:lang w:bidi="de-DE"/>
        </w:rPr>
        <w:t xml:space="preserve">- und </w:t>
      </w:r>
      <w:proofErr w:type="spellStart"/>
      <w:r w:rsidRPr="0050035A">
        <w:rPr>
          <w:rFonts w:ascii="Times New Roman" w:hAnsi="Times New Roman" w:cs="Times New Roman"/>
          <w:lang w:bidi="de-DE"/>
        </w:rPr>
        <w:t>Branchenentwicklung</w:t>
      </w:r>
      <w:proofErr w:type="spellEnd"/>
      <w:r w:rsidRPr="0050035A">
        <w:rPr>
          <w:rFonts w:ascii="Times New Roman" w:hAnsi="Times New Roman" w:cs="Times New Roman"/>
          <w:lang w:bidi="de-DE"/>
        </w:rPr>
        <w:t xml:space="preserve"> in der Region sowie über die verfügbaren </w:t>
      </w:r>
      <w:proofErr w:type="spellStart"/>
      <w:r w:rsidRPr="0050035A">
        <w:rPr>
          <w:rFonts w:ascii="Times New Roman" w:hAnsi="Times New Roman" w:cs="Times New Roman"/>
          <w:lang w:bidi="de-DE"/>
        </w:rPr>
        <w:t>Unterstützungsoptionen</w:t>
      </w:r>
      <w:proofErr w:type="spellEnd"/>
      <w:r w:rsidRPr="0050035A">
        <w:rPr>
          <w:rFonts w:ascii="Times New Roman" w:hAnsi="Times New Roman" w:cs="Times New Roman"/>
          <w:lang w:bidi="de-DE"/>
        </w:rPr>
        <w:t xml:space="preserve"> für Investoren gibt.</w:t>
      </w:r>
    </w:p>
    <w:p w:rsidR="00AE1ED4" w:rsidRPr="0050035A" w:rsidRDefault="001905B8" w:rsidP="0050035A">
      <w:pPr>
        <w:pStyle w:val="ConsPlusNormal"/>
        <w:ind w:firstLine="540"/>
        <w:jc w:val="both"/>
        <w:rPr>
          <w:rFonts w:ascii="Times New Roman" w:hAnsi="Times New Roman" w:cs="Times New Roman"/>
        </w:rPr>
      </w:pPr>
      <w:r>
        <w:rPr>
          <w:rFonts w:ascii="Times New Roman" w:hAnsi="Times New Roman" w:cs="Times New Roman"/>
          <w:lang w:bidi="de-DE"/>
        </w:rPr>
        <w:t xml:space="preserve">Die Strategie definiert die Aufgaben des Gebiets </w:t>
      </w:r>
      <w:proofErr w:type="spellStart"/>
      <w:r>
        <w:rPr>
          <w:rFonts w:ascii="Times New Roman" w:hAnsi="Times New Roman" w:cs="Times New Roman"/>
          <w:lang w:bidi="de-DE"/>
        </w:rPr>
        <w:t>Nowgorod</w:t>
      </w:r>
      <w:proofErr w:type="spellEnd"/>
      <w:r>
        <w:rPr>
          <w:rFonts w:ascii="Times New Roman" w:hAnsi="Times New Roman" w:cs="Times New Roman"/>
          <w:lang w:bidi="de-DE"/>
        </w:rPr>
        <w:t xml:space="preserve"> als Unterstützung von Business und Schaffung eines günstigen </w:t>
      </w:r>
      <w:proofErr w:type="spellStart"/>
      <w:r>
        <w:rPr>
          <w:rFonts w:ascii="Times New Roman" w:hAnsi="Times New Roman" w:cs="Times New Roman"/>
          <w:lang w:bidi="de-DE"/>
        </w:rPr>
        <w:t>Geschäftsklimas</w:t>
      </w:r>
      <w:proofErr w:type="spellEnd"/>
      <w:r>
        <w:rPr>
          <w:rFonts w:ascii="Times New Roman" w:hAnsi="Times New Roman" w:cs="Times New Roman"/>
          <w:lang w:bidi="de-DE"/>
        </w:rPr>
        <w:t xml:space="preserve"> mit Vorbild-Funktion für das ganze Land im Interesse der wirtschaftlichen Entwicklung und der Erhöhung des Kapitalwerts der Unternehmen sowie als Schaffung von komfortablen Lebensbedingungen, um einen hohen Lebensstandard </w:t>
      </w:r>
      <w:proofErr w:type="spellStart"/>
      <w:r>
        <w:rPr>
          <w:rFonts w:ascii="Times New Roman" w:hAnsi="Times New Roman" w:cs="Times New Roman"/>
          <w:lang w:bidi="de-DE"/>
        </w:rPr>
        <w:t>bzw</w:t>
      </w:r>
      <w:proofErr w:type="spellEnd"/>
      <w:r>
        <w:rPr>
          <w:rFonts w:ascii="Times New Roman" w:hAnsi="Times New Roman" w:cs="Times New Roman"/>
          <w:lang w:bidi="de-DE"/>
        </w:rPr>
        <w:t>. hohe Lebensqualität für die Einwohner der Region zu sichern.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Das Hauptziel der Strategie ist es, die Attraktivität der Region für Investoren zu erhöhen, die Investitionsaktivität von </w:t>
      </w:r>
      <w:proofErr w:type="spellStart"/>
      <w:r w:rsidRPr="0050035A">
        <w:rPr>
          <w:rFonts w:ascii="Times New Roman" w:hAnsi="Times New Roman" w:cs="Times New Roman"/>
          <w:lang w:bidi="de-DE"/>
        </w:rPr>
        <w:t>Business-Akteuren</w:t>
      </w:r>
      <w:proofErr w:type="spellEnd"/>
      <w:r w:rsidRPr="0050035A">
        <w:rPr>
          <w:rFonts w:ascii="Times New Roman" w:hAnsi="Times New Roman" w:cs="Times New Roman"/>
          <w:lang w:bidi="de-DE"/>
        </w:rPr>
        <w:t xml:space="preserve"> zu fördern und </w:t>
      </w:r>
      <w:proofErr w:type="spellStart"/>
      <w:r w:rsidRPr="0050035A">
        <w:rPr>
          <w:rFonts w:ascii="Times New Roman" w:hAnsi="Times New Roman" w:cs="Times New Roman"/>
          <w:lang w:bidi="de-DE"/>
        </w:rPr>
        <w:t>dadurch</w:t>
      </w:r>
      <w:proofErr w:type="spellEnd"/>
      <w:r w:rsidRPr="0050035A">
        <w:rPr>
          <w:rFonts w:ascii="Times New Roman" w:hAnsi="Times New Roman" w:cs="Times New Roman"/>
          <w:lang w:bidi="de-DE"/>
        </w:rPr>
        <w:t xml:space="preserve"> die soziale und wirtschaftliche Entwicklung sowohl des gesamten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als auch von einzelnen Gemeinden (</w:t>
      </w:r>
      <w:proofErr w:type="spellStart"/>
      <w:r w:rsidRPr="0050035A">
        <w:rPr>
          <w:rFonts w:ascii="Times New Roman" w:hAnsi="Times New Roman" w:cs="Times New Roman"/>
          <w:lang w:bidi="de-DE"/>
        </w:rPr>
        <w:t>Munizipal-Struktureinheiten</w:t>
      </w:r>
      <w:proofErr w:type="spellEnd"/>
      <w:r w:rsidRPr="0050035A">
        <w:rPr>
          <w:rFonts w:ascii="Times New Roman" w:hAnsi="Times New Roman" w:cs="Times New Roman"/>
          <w:lang w:bidi="de-DE"/>
        </w:rPr>
        <w:t>) zu beschleunigen.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Ziele der Strategie:</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de-DE"/>
        </w:rPr>
        <w:t xml:space="preserve">Schaffung von günstigen Rahmenbedingungen für Investitions- und </w:t>
      </w:r>
      <w:proofErr w:type="spellStart"/>
      <w:r w:rsidRPr="0050035A">
        <w:rPr>
          <w:rFonts w:ascii="Times New Roman" w:hAnsi="Times New Roman" w:cs="Times New Roman"/>
          <w:lang w:bidi="de-DE"/>
        </w:rPr>
        <w:t>Unternehmensaktivität</w:t>
      </w:r>
      <w:proofErr w:type="spellEnd"/>
      <w:r w:rsidRPr="0050035A">
        <w:rPr>
          <w:rFonts w:ascii="Times New Roman" w:hAnsi="Times New Roman" w:cs="Times New Roman"/>
          <w:lang w:bidi="de-DE"/>
        </w:rPr>
        <w:t xml:space="preserve"> innerhalb der Region;</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de-DE"/>
        </w:rPr>
        <w:t xml:space="preserve">Beseitigung von Bürokratie-Hürden und </w:t>
      </w:r>
      <w:proofErr w:type="spellStart"/>
      <w:r w:rsidRPr="0050035A">
        <w:rPr>
          <w:rFonts w:ascii="Times New Roman" w:hAnsi="Times New Roman" w:cs="Times New Roman"/>
          <w:lang w:bidi="de-DE"/>
        </w:rPr>
        <w:t>infrastrukturbedingten</w:t>
      </w:r>
      <w:proofErr w:type="spellEnd"/>
      <w:r w:rsidRPr="0050035A">
        <w:rPr>
          <w:rFonts w:ascii="Times New Roman" w:hAnsi="Times New Roman" w:cs="Times New Roman"/>
          <w:lang w:bidi="de-DE"/>
        </w:rPr>
        <w:t xml:space="preserve"> Engpässen im Interesse der Unternehmer und Investoren;</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de-DE"/>
        </w:rPr>
        <w:t xml:space="preserve">Ausbau der </w:t>
      </w:r>
      <w:proofErr w:type="spellStart"/>
      <w:r w:rsidRPr="0050035A">
        <w:rPr>
          <w:rFonts w:ascii="Times New Roman" w:hAnsi="Times New Roman" w:cs="Times New Roman"/>
          <w:lang w:bidi="de-DE"/>
        </w:rPr>
        <w:t>Finanzinstrumente</w:t>
      </w:r>
      <w:proofErr w:type="spellEnd"/>
      <w:r w:rsidRPr="0050035A">
        <w:rPr>
          <w:rFonts w:ascii="Times New Roman" w:hAnsi="Times New Roman" w:cs="Times New Roman"/>
          <w:lang w:bidi="de-DE"/>
        </w:rPr>
        <w:t xml:space="preserve"> der staatlichen Unterstützung von Investitionsvorhaben im Sinne der Ziele der Strategie;</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de-DE"/>
        </w:rPr>
        <w:t xml:space="preserve">Schaffung von günstigen Rahmenbedingungen für steigende Investitionsaktivität seitens </w:t>
      </w:r>
      <w:proofErr w:type="spellStart"/>
      <w:r w:rsidRPr="0050035A">
        <w:rPr>
          <w:rFonts w:ascii="Times New Roman" w:hAnsi="Times New Roman" w:cs="Times New Roman"/>
          <w:lang w:bidi="de-DE"/>
        </w:rPr>
        <w:t>Business-Akteure</w:t>
      </w:r>
      <w:proofErr w:type="spellEnd"/>
      <w:r w:rsidRPr="0050035A">
        <w:rPr>
          <w:rFonts w:ascii="Times New Roman" w:hAnsi="Times New Roman" w:cs="Times New Roman"/>
          <w:lang w:bidi="de-DE"/>
        </w:rPr>
        <w:t xml:space="preserve">, für die Erschließung und Ausweitung der </w:t>
      </w:r>
      <w:proofErr w:type="spellStart"/>
      <w:r w:rsidRPr="0050035A">
        <w:rPr>
          <w:rFonts w:ascii="Times New Roman" w:hAnsi="Times New Roman" w:cs="Times New Roman"/>
          <w:lang w:bidi="de-DE"/>
        </w:rPr>
        <w:t>Wissenschafts</w:t>
      </w:r>
      <w:proofErr w:type="spellEnd"/>
      <w:r w:rsidRPr="0050035A">
        <w:rPr>
          <w:rFonts w:ascii="Times New Roman" w:hAnsi="Times New Roman" w:cs="Times New Roman"/>
          <w:lang w:bidi="de-DE"/>
        </w:rPr>
        <w:t xml:space="preserve">- und Technologiepotentiale sowie für den Ausbau von </w:t>
      </w:r>
      <w:proofErr w:type="spellStart"/>
      <w:r w:rsidRPr="0050035A">
        <w:rPr>
          <w:rFonts w:ascii="Times New Roman" w:hAnsi="Times New Roman" w:cs="Times New Roman"/>
          <w:lang w:bidi="de-DE"/>
        </w:rPr>
        <w:t>Innovationsinfrastrukturen</w:t>
      </w:r>
      <w:proofErr w:type="spellEnd"/>
      <w:r w:rsidRPr="0050035A">
        <w:rPr>
          <w:rFonts w:ascii="Times New Roman" w:hAnsi="Times New Roman" w:cs="Times New Roman"/>
          <w:lang w:bidi="de-DE"/>
        </w:rPr>
        <w:t>;</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de-DE"/>
        </w:rPr>
        <w:t xml:space="preserve">Schaffung von </w:t>
      </w:r>
      <w:proofErr w:type="spellStart"/>
      <w:r w:rsidRPr="0050035A">
        <w:rPr>
          <w:rFonts w:ascii="Times New Roman" w:hAnsi="Times New Roman" w:cs="Times New Roman"/>
          <w:lang w:bidi="de-DE"/>
        </w:rPr>
        <w:t>Entstehungsbedingungen</w:t>
      </w:r>
      <w:proofErr w:type="spellEnd"/>
      <w:r w:rsidRPr="0050035A">
        <w:rPr>
          <w:rFonts w:ascii="Times New Roman" w:hAnsi="Times New Roman" w:cs="Times New Roman"/>
          <w:lang w:bidi="de-DE"/>
        </w:rPr>
        <w:t xml:space="preserve"> für und Förderung der Nachfrage nach innovativen Produkten und -Lösungen auf Binnen- und Außenmärkten;</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de-DE"/>
        </w:rPr>
        <w:t xml:space="preserve">Unterstützung bei der Ausbildung von Fachkräften und Schaffung einer Reserve an ausgebildeten Fachkräften, wozu ein an den Bedürfnissen von </w:t>
      </w:r>
      <w:proofErr w:type="spellStart"/>
      <w:r w:rsidRPr="0050035A">
        <w:rPr>
          <w:rFonts w:ascii="Times New Roman" w:hAnsi="Times New Roman" w:cs="Times New Roman"/>
          <w:lang w:bidi="de-DE"/>
        </w:rPr>
        <w:t>Hi-Tech</w:t>
      </w:r>
      <w:proofErr w:type="spellEnd"/>
      <w:r w:rsidRPr="0050035A">
        <w:rPr>
          <w:rFonts w:ascii="Times New Roman" w:hAnsi="Times New Roman" w:cs="Times New Roman"/>
          <w:lang w:bidi="de-DE"/>
        </w:rPr>
        <w:t xml:space="preserve">- und </w:t>
      </w:r>
      <w:proofErr w:type="spellStart"/>
      <w:r w:rsidRPr="0050035A">
        <w:rPr>
          <w:rFonts w:ascii="Times New Roman" w:hAnsi="Times New Roman" w:cs="Times New Roman"/>
          <w:lang w:bidi="de-DE"/>
        </w:rPr>
        <w:t>Innovationsproduktionen</w:t>
      </w:r>
      <w:proofErr w:type="spellEnd"/>
      <w:r w:rsidRPr="0050035A">
        <w:rPr>
          <w:rFonts w:ascii="Times New Roman" w:hAnsi="Times New Roman" w:cs="Times New Roman"/>
          <w:lang w:bidi="de-DE"/>
        </w:rPr>
        <w:t xml:space="preserve"> orientiertes System der Berufs- und Fachausbildung weiterentwickelt werden soll;</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proofErr w:type="spellStart"/>
      <w:r w:rsidRPr="0050035A">
        <w:rPr>
          <w:rFonts w:ascii="Times New Roman" w:hAnsi="Times New Roman" w:cs="Times New Roman"/>
          <w:lang w:bidi="de-DE"/>
        </w:rPr>
        <w:t>Verbessrung</w:t>
      </w:r>
      <w:proofErr w:type="spellEnd"/>
      <w:r w:rsidRPr="0050035A">
        <w:rPr>
          <w:rFonts w:ascii="Times New Roman" w:hAnsi="Times New Roman" w:cs="Times New Roman"/>
          <w:lang w:bidi="de-DE"/>
        </w:rPr>
        <w:t xml:space="preserve"> der Lebensqualität der Einwohner durch Schaffung einer attraktiven und menschenfreundlichen Umgebung, was insbesondere für hochqualifizierte Fachkräfte eine Möglichkeit bieten soll, sich in der Region niederzulassen und sein Fachwissen und Können erfolgreich einzusetzen.</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de-DE"/>
        </w:rPr>
        <w:t xml:space="preserve">Ausweitung von </w:t>
      </w:r>
      <w:proofErr w:type="spellStart"/>
      <w:r w:rsidRPr="0050035A">
        <w:rPr>
          <w:rFonts w:ascii="Times New Roman" w:hAnsi="Times New Roman" w:cs="Times New Roman"/>
          <w:lang w:bidi="de-DE"/>
        </w:rPr>
        <w:t>Infrastrukturoptionen</w:t>
      </w:r>
      <w:proofErr w:type="spellEnd"/>
      <w:r w:rsidRPr="0050035A">
        <w:rPr>
          <w:rFonts w:ascii="Times New Roman" w:hAnsi="Times New Roman" w:cs="Times New Roman"/>
          <w:lang w:bidi="de-DE"/>
        </w:rPr>
        <w:t xml:space="preserve"> der Region für die Realisierung größerer </w:t>
      </w:r>
      <w:r w:rsidRPr="0050035A">
        <w:rPr>
          <w:rFonts w:ascii="Times New Roman" w:hAnsi="Times New Roman" w:cs="Times New Roman"/>
          <w:lang w:bidi="de-DE"/>
        </w:rPr>
        <w:lastRenderedPageBreak/>
        <w:t>Investitionsprojekten;</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de-DE"/>
        </w:rPr>
        <w:t>Erhöhung der Wettbewerbsfähigkeit der Unternehmen, die als Exporteure auf dem Außenmarkt tätig sind;</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de-DE"/>
        </w:rPr>
        <w:t xml:space="preserve">Senkung von </w:t>
      </w:r>
      <w:proofErr w:type="spellStart"/>
      <w:r w:rsidRPr="0050035A">
        <w:rPr>
          <w:rFonts w:ascii="Times New Roman" w:hAnsi="Times New Roman" w:cs="Times New Roman"/>
          <w:lang w:bidi="de-DE"/>
        </w:rPr>
        <w:t>Investitionsrisiken</w:t>
      </w:r>
      <w:proofErr w:type="spellEnd"/>
      <w:r w:rsidRPr="0050035A">
        <w:rPr>
          <w:rFonts w:ascii="Times New Roman" w:hAnsi="Times New Roman" w:cs="Times New Roman"/>
          <w:lang w:bidi="de-DE"/>
        </w:rPr>
        <w:t xml:space="preserve">, darunter auch durch effektives Zusammenspiel zwischen den </w:t>
      </w:r>
      <w:proofErr w:type="spellStart"/>
      <w:r w:rsidRPr="0050035A">
        <w:rPr>
          <w:rFonts w:ascii="Times New Roman" w:hAnsi="Times New Roman" w:cs="Times New Roman"/>
          <w:lang w:bidi="de-DE"/>
        </w:rPr>
        <w:t>Exekutivorganen</w:t>
      </w:r>
      <w:proofErr w:type="spellEnd"/>
      <w:r w:rsidRPr="0050035A">
        <w:rPr>
          <w:rFonts w:ascii="Times New Roman" w:hAnsi="Times New Roman" w:cs="Times New Roman"/>
          <w:lang w:bidi="de-DE"/>
        </w:rPr>
        <w:t xml:space="preserve"> des Gebiets, der örtlichen Selbstverwaltung und den Investoren;</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de-DE"/>
        </w:rPr>
        <w:t>Ausbau des Systems der staatlichen Unterstützung von Investitionsprojekten, welche den Prioritäten der Investitionspolitik der Region entsprechen, darunter auch durch Weiterentwicklung der Mechanismen der öffentlich-privaten Partnerschaft;</w:t>
      </w:r>
    </w:p>
    <w:p w:rsidR="00AE1ED4" w:rsidRPr="0050035A" w:rsidRDefault="00AE1ED4" w:rsidP="001905B8">
      <w:pPr>
        <w:pStyle w:val="ConsPlusNormal"/>
        <w:numPr>
          <w:ilvl w:val="0"/>
          <w:numId w:val="1"/>
        </w:numPr>
        <w:tabs>
          <w:tab w:val="left" w:pos="851"/>
        </w:tabs>
        <w:ind w:left="0" w:firstLine="567"/>
        <w:jc w:val="both"/>
        <w:rPr>
          <w:rFonts w:ascii="Times New Roman" w:hAnsi="Times New Roman" w:cs="Times New Roman"/>
        </w:rPr>
      </w:pPr>
      <w:proofErr w:type="spellStart"/>
      <w:r w:rsidRPr="0050035A">
        <w:rPr>
          <w:rFonts w:ascii="Times New Roman" w:hAnsi="Times New Roman" w:cs="Times New Roman"/>
          <w:lang w:bidi="de-DE"/>
        </w:rPr>
        <w:t>Etablierung</w:t>
      </w:r>
      <w:proofErr w:type="spellEnd"/>
      <w:r w:rsidRPr="0050035A">
        <w:rPr>
          <w:rFonts w:ascii="Times New Roman" w:hAnsi="Times New Roman" w:cs="Times New Roman"/>
          <w:lang w:bidi="de-DE"/>
        </w:rPr>
        <w:t xml:space="preserve"> des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als ein für die Investoren attraktiver Standort auf der </w:t>
      </w:r>
      <w:proofErr w:type="spellStart"/>
      <w:r w:rsidRPr="0050035A">
        <w:rPr>
          <w:rFonts w:ascii="Times New Roman" w:hAnsi="Times New Roman" w:cs="Times New Roman"/>
          <w:lang w:bidi="de-DE"/>
        </w:rPr>
        <w:t>Investitionskarte</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Russlands</w:t>
      </w:r>
      <w:proofErr w:type="spellEnd"/>
      <w:r w:rsidRPr="0050035A">
        <w:rPr>
          <w:rFonts w:ascii="Times New Roman" w:hAnsi="Times New Roman" w:cs="Times New Roman"/>
          <w:lang w:bidi="de-DE"/>
        </w:rPr>
        <w:t xml:space="preserve">, Bemühen um ein positives </w:t>
      </w:r>
      <w:proofErr w:type="spellStart"/>
      <w:r w:rsidRPr="0050035A">
        <w:rPr>
          <w:rFonts w:ascii="Times New Roman" w:hAnsi="Times New Roman" w:cs="Times New Roman"/>
          <w:lang w:bidi="de-DE"/>
        </w:rPr>
        <w:t>Investitionsprofil</w:t>
      </w:r>
      <w:proofErr w:type="spellEnd"/>
      <w:r w:rsidRPr="0050035A">
        <w:rPr>
          <w:rFonts w:ascii="Times New Roman" w:hAnsi="Times New Roman" w:cs="Times New Roman"/>
          <w:lang w:bidi="de-DE"/>
        </w:rPr>
        <w:t xml:space="preserve"> der Region.</w:t>
      </w:r>
    </w:p>
    <w:p w:rsidR="001905B8" w:rsidRDefault="001905B8" w:rsidP="0050035A">
      <w:pPr>
        <w:pStyle w:val="ConsPlusNormal"/>
        <w:ind w:firstLine="540"/>
        <w:jc w:val="both"/>
        <w:rPr>
          <w:rFonts w:ascii="Times New Roman" w:hAnsi="Times New Roman" w:cs="Times New Roman"/>
        </w:rPr>
      </w:pPr>
    </w:p>
    <w:p w:rsidR="00AE1ED4" w:rsidRPr="0050035A" w:rsidRDefault="00AE1ED4" w:rsidP="001905B8">
      <w:pPr>
        <w:pStyle w:val="ConsPlusNormal"/>
        <w:ind w:left="441"/>
        <w:jc w:val="both"/>
        <w:rPr>
          <w:rFonts w:ascii="Times New Roman" w:hAnsi="Times New Roman" w:cs="Times New Roman"/>
        </w:rPr>
      </w:pPr>
      <w:r w:rsidRPr="0050035A">
        <w:rPr>
          <w:rFonts w:ascii="Times New Roman" w:hAnsi="Times New Roman" w:cs="Times New Roman"/>
          <w:lang w:bidi="de-DE"/>
        </w:rPr>
        <w:t xml:space="preserve">Die Strategie verfolgt das Ziel, folgende Rahmenbedingungen für Business sowie Bevölkerung des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sicherzustellen:</w:t>
      </w:r>
    </w:p>
    <w:p w:rsidR="00AE1ED4" w:rsidRPr="0050035A" w:rsidRDefault="00AE1ED4" w:rsidP="001905B8">
      <w:pPr>
        <w:pStyle w:val="ConsPlusNormal"/>
        <w:numPr>
          <w:ilvl w:val="0"/>
          <w:numId w:val="1"/>
        </w:numPr>
        <w:ind w:left="0" w:firstLine="441"/>
        <w:jc w:val="both"/>
        <w:rPr>
          <w:rFonts w:ascii="Times New Roman" w:hAnsi="Times New Roman" w:cs="Times New Roman"/>
        </w:rPr>
      </w:pPr>
      <w:r w:rsidRPr="0050035A">
        <w:rPr>
          <w:rFonts w:ascii="Times New Roman" w:hAnsi="Times New Roman" w:cs="Times New Roman"/>
          <w:lang w:bidi="de-DE"/>
        </w:rPr>
        <w:t>Ein komfortabler Lebensraum. Schwerpunkt</w:t>
      </w:r>
      <w:r w:rsidR="00244142">
        <w:rPr>
          <w:rFonts w:ascii="Times New Roman" w:hAnsi="Times New Roman" w:cs="Times New Roman"/>
          <w:lang w:bidi="de-DE"/>
        </w:rPr>
        <w:t xml:space="preserve"> – </w:t>
      </w:r>
      <w:r w:rsidRPr="0050035A">
        <w:rPr>
          <w:rFonts w:ascii="Times New Roman" w:hAnsi="Times New Roman" w:cs="Times New Roman"/>
          <w:lang w:bidi="de-DE"/>
        </w:rPr>
        <w:t xml:space="preserve">menschliches Kapital, darunter eine ausreichende Reserve an Fachkräften als wichtigste Voraussetzung für die erfolgreiche Entwicklung der Region; Um diesem Faktor ein noch größeres Gewicht zu verleihen, um </w:t>
      </w:r>
      <w:proofErr w:type="spellStart"/>
      <w:r w:rsidRPr="0050035A">
        <w:rPr>
          <w:rFonts w:ascii="Times New Roman" w:hAnsi="Times New Roman" w:cs="Times New Roman"/>
          <w:lang w:bidi="de-DE"/>
        </w:rPr>
        <w:t>Spitzenfachkräfte</w:t>
      </w:r>
      <w:proofErr w:type="spellEnd"/>
      <w:r w:rsidRPr="0050035A">
        <w:rPr>
          <w:rFonts w:ascii="Times New Roman" w:hAnsi="Times New Roman" w:cs="Times New Roman"/>
          <w:lang w:bidi="de-DE"/>
        </w:rPr>
        <w:t xml:space="preserve"> nach Region zu holen, sind im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komfortable Lebensbedingungen geschaffen.</w:t>
      </w:r>
    </w:p>
    <w:p w:rsidR="00AE1ED4" w:rsidRPr="0050035A" w:rsidRDefault="00AE1ED4" w:rsidP="001905B8">
      <w:pPr>
        <w:pStyle w:val="ConsPlusNormal"/>
        <w:numPr>
          <w:ilvl w:val="0"/>
          <w:numId w:val="1"/>
        </w:numPr>
        <w:ind w:left="0" w:firstLine="441"/>
        <w:jc w:val="both"/>
        <w:rPr>
          <w:rFonts w:ascii="Times New Roman" w:hAnsi="Times New Roman" w:cs="Times New Roman"/>
        </w:rPr>
      </w:pPr>
      <w:r w:rsidRPr="0050035A">
        <w:rPr>
          <w:rFonts w:ascii="Times New Roman" w:hAnsi="Times New Roman" w:cs="Times New Roman"/>
          <w:lang w:bidi="de-DE"/>
        </w:rPr>
        <w:t xml:space="preserve">Attraktiver Standort für Business. Das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besitzt </w:t>
      </w:r>
      <w:proofErr w:type="spellStart"/>
      <w:r w:rsidRPr="0050035A">
        <w:rPr>
          <w:rFonts w:ascii="Times New Roman" w:hAnsi="Times New Roman" w:cs="Times New Roman"/>
          <w:lang w:bidi="de-DE"/>
        </w:rPr>
        <w:t>Konkurrenzvorteile</w:t>
      </w:r>
      <w:proofErr w:type="spellEnd"/>
      <w:r w:rsidRPr="0050035A">
        <w:rPr>
          <w:rFonts w:ascii="Times New Roman" w:hAnsi="Times New Roman" w:cs="Times New Roman"/>
          <w:lang w:bidi="de-DE"/>
        </w:rPr>
        <w:t xml:space="preserve"> wie ein umfangreicher Binnenmarkt, ein hochentwickeltes </w:t>
      </w:r>
      <w:proofErr w:type="spellStart"/>
      <w:r w:rsidRPr="0050035A">
        <w:rPr>
          <w:rFonts w:ascii="Times New Roman" w:hAnsi="Times New Roman" w:cs="Times New Roman"/>
          <w:lang w:bidi="de-DE"/>
        </w:rPr>
        <w:t>Industriekomplex</w:t>
      </w:r>
      <w:proofErr w:type="spellEnd"/>
      <w:r w:rsidRPr="0050035A">
        <w:rPr>
          <w:rFonts w:ascii="Times New Roman" w:hAnsi="Times New Roman" w:cs="Times New Roman"/>
          <w:lang w:bidi="de-DE"/>
        </w:rPr>
        <w:t>, eine ausreichende Infrastruktur;</w:t>
      </w:r>
    </w:p>
    <w:p w:rsidR="00AE1ED4" w:rsidRPr="0050035A" w:rsidRDefault="00AE1ED4" w:rsidP="001905B8">
      <w:pPr>
        <w:pStyle w:val="ConsPlusNormal"/>
        <w:numPr>
          <w:ilvl w:val="0"/>
          <w:numId w:val="1"/>
        </w:numPr>
        <w:ind w:left="0" w:firstLine="441"/>
        <w:jc w:val="both"/>
        <w:rPr>
          <w:rFonts w:ascii="Times New Roman" w:hAnsi="Times New Roman" w:cs="Times New Roman"/>
        </w:rPr>
      </w:pPr>
      <w:proofErr w:type="spellStart"/>
      <w:r w:rsidRPr="0050035A">
        <w:rPr>
          <w:rFonts w:ascii="Times New Roman" w:hAnsi="Times New Roman" w:cs="Times New Roman"/>
          <w:lang w:bidi="de-DE"/>
        </w:rPr>
        <w:t>Dies</w:t>
      </w:r>
      <w:proofErr w:type="spellEnd"/>
      <w:r w:rsidRPr="0050035A">
        <w:rPr>
          <w:rFonts w:ascii="Times New Roman" w:hAnsi="Times New Roman" w:cs="Times New Roman"/>
          <w:lang w:bidi="de-DE"/>
        </w:rPr>
        <w:t xml:space="preserve"> begründet den Status des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als ein für Innovationen und modernste </w:t>
      </w:r>
      <w:proofErr w:type="spellStart"/>
      <w:r w:rsidRPr="0050035A">
        <w:rPr>
          <w:rFonts w:ascii="Times New Roman" w:hAnsi="Times New Roman" w:cs="Times New Roman"/>
          <w:lang w:bidi="de-DE"/>
        </w:rPr>
        <w:t>Hi-Tech-Lösungen</w:t>
      </w:r>
      <w:proofErr w:type="spellEnd"/>
      <w:r w:rsidRPr="0050035A">
        <w:rPr>
          <w:rFonts w:ascii="Times New Roman" w:hAnsi="Times New Roman" w:cs="Times New Roman"/>
          <w:lang w:bidi="de-DE"/>
        </w:rPr>
        <w:t xml:space="preserve"> offener Standort. Das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ist eine Region, in der Spitzen-Know-hows in der Wirtschaft und im sozialen Bereich Verwendung finden;</w:t>
      </w:r>
    </w:p>
    <w:p w:rsidR="00AE1ED4" w:rsidRPr="0050035A" w:rsidRDefault="00AE1ED4" w:rsidP="001905B8">
      <w:pPr>
        <w:pStyle w:val="ConsPlusNormal"/>
        <w:numPr>
          <w:ilvl w:val="0"/>
          <w:numId w:val="1"/>
        </w:numPr>
        <w:ind w:left="0" w:firstLine="441"/>
        <w:jc w:val="both"/>
        <w:rPr>
          <w:rFonts w:ascii="Times New Roman" w:hAnsi="Times New Roman" w:cs="Times New Roman"/>
        </w:rPr>
      </w:pPr>
      <w:r w:rsidRPr="0050035A">
        <w:rPr>
          <w:rFonts w:ascii="Times New Roman" w:hAnsi="Times New Roman" w:cs="Times New Roman"/>
          <w:lang w:bidi="de-DE"/>
        </w:rPr>
        <w:t xml:space="preserve">Es ist ein Treffpunkt für Business, Verwaltung und Gesellschaft zum </w:t>
      </w:r>
      <w:proofErr w:type="spellStart"/>
      <w:r w:rsidRPr="0050035A">
        <w:rPr>
          <w:rFonts w:ascii="Times New Roman" w:hAnsi="Times New Roman" w:cs="Times New Roman"/>
          <w:lang w:bidi="de-DE"/>
        </w:rPr>
        <w:t>Wohle</w:t>
      </w:r>
      <w:proofErr w:type="spellEnd"/>
      <w:r w:rsidRPr="0050035A">
        <w:rPr>
          <w:rFonts w:ascii="Times New Roman" w:hAnsi="Times New Roman" w:cs="Times New Roman"/>
          <w:lang w:bidi="de-DE"/>
        </w:rPr>
        <w:t xml:space="preserve"> der Einwohner der Region. Das </w:t>
      </w:r>
      <w:proofErr w:type="spellStart"/>
      <w:r w:rsidRPr="0050035A">
        <w:rPr>
          <w:rFonts w:ascii="Times New Roman" w:hAnsi="Times New Roman" w:cs="Times New Roman"/>
          <w:lang w:bidi="de-DE"/>
        </w:rPr>
        <w:t>Kommunikationsnetzwerk</w:t>
      </w:r>
      <w:proofErr w:type="spellEnd"/>
      <w:r w:rsidRPr="0050035A">
        <w:rPr>
          <w:rFonts w:ascii="Times New Roman" w:hAnsi="Times New Roman" w:cs="Times New Roman"/>
          <w:lang w:bidi="de-DE"/>
        </w:rPr>
        <w:t xml:space="preserve">, das in der Region aufgebaut wurde und sich bewiesen hat, ermöglicht es, </w:t>
      </w:r>
      <w:proofErr w:type="spellStart"/>
      <w:r w:rsidRPr="0050035A">
        <w:rPr>
          <w:rFonts w:ascii="Times New Roman" w:hAnsi="Times New Roman" w:cs="Times New Roman"/>
          <w:lang w:bidi="de-DE"/>
        </w:rPr>
        <w:t>Wirtschaftsprojekte</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hocheffizient</w:t>
      </w:r>
      <w:proofErr w:type="spellEnd"/>
      <w:r w:rsidRPr="0050035A">
        <w:rPr>
          <w:rFonts w:ascii="Times New Roman" w:hAnsi="Times New Roman" w:cs="Times New Roman"/>
          <w:lang w:bidi="de-DE"/>
        </w:rPr>
        <w:t xml:space="preserve"> umzusetzen, wobei ein hoher Lebensstandard der Bevölkerung und soziale Stabilität in der Region aufrechterhalten werden.</w:t>
      </w:r>
    </w:p>
    <w:p w:rsidR="00AE1ED4" w:rsidRPr="0050035A" w:rsidRDefault="00AE1ED4" w:rsidP="001905B8">
      <w:pPr>
        <w:pStyle w:val="ConsPlusNormal"/>
        <w:numPr>
          <w:ilvl w:val="0"/>
          <w:numId w:val="1"/>
        </w:numPr>
        <w:ind w:left="0" w:firstLine="441"/>
        <w:jc w:val="both"/>
        <w:rPr>
          <w:rFonts w:ascii="Times New Roman" w:hAnsi="Times New Roman" w:cs="Times New Roman"/>
        </w:rPr>
      </w:pPr>
      <w:r w:rsidRPr="0050035A">
        <w:rPr>
          <w:rFonts w:ascii="Times New Roman" w:hAnsi="Times New Roman" w:cs="Times New Roman"/>
          <w:lang w:bidi="de-DE"/>
        </w:rPr>
        <w:t xml:space="preserve">Eine Region, die für die ganze Welt offen ist. Das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ist ein Treffpunkt für aktive und erfolgreiche Kommunikation auf regionaler und internationaler Ebene. Im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sind günstige </w:t>
      </w:r>
      <w:proofErr w:type="spellStart"/>
      <w:r w:rsidRPr="0050035A">
        <w:rPr>
          <w:rFonts w:ascii="Times New Roman" w:hAnsi="Times New Roman" w:cs="Times New Roman"/>
          <w:lang w:bidi="de-DE"/>
        </w:rPr>
        <w:t>Lebens</w:t>
      </w:r>
      <w:proofErr w:type="spellEnd"/>
      <w:r w:rsidRPr="0050035A">
        <w:rPr>
          <w:rFonts w:ascii="Times New Roman" w:hAnsi="Times New Roman" w:cs="Times New Roman"/>
          <w:lang w:bidi="de-DE"/>
        </w:rPr>
        <w:t>- und Arbeitsbedingungen nicht nur für russische Bürger, sondern auch für Angehörige anderer Staaten geschaffen.</w:t>
      </w:r>
    </w:p>
    <w:p w:rsidR="00AE1ED4" w:rsidRPr="0050035A" w:rsidRDefault="00AE1ED4" w:rsidP="0050035A">
      <w:pPr>
        <w:pStyle w:val="ConsPlusNormal"/>
        <w:ind w:firstLine="540"/>
        <w:jc w:val="both"/>
        <w:rPr>
          <w:rFonts w:ascii="Times New Roman" w:hAnsi="Times New Roman" w:cs="Times New Roman"/>
        </w:rPr>
      </w:pPr>
    </w:p>
    <w:p w:rsidR="00AE1ED4" w:rsidRPr="0050035A" w:rsidRDefault="00062E6B" w:rsidP="00062E6B">
      <w:pPr>
        <w:pStyle w:val="ConsPlusNormal"/>
        <w:ind w:firstLine="567"/>
        <w:jc w:val="both"/>
        <w:outlineLvl w:val="2"/>
        <w:rPr>
          <w:rFonts w:ascii="Times New Roman" w:hAnsi="Times New Roman" w:cs="Times New Roman"/>
        </w:rPr>
      </w:pPr>
      <w:r>
        <w:rPr>
          <w:rFonts w:ascii="Times New Roman" w:hAnsi="Times New Roman" w:cs="Times New Roman"/>
          <w:lang w:bidi="de-DE"/>
        </w:rPr>
        <w:t xml:space="preserve">In der Strategie sind folgende Faktoren genannt, die die Wettbewerbsfähigkeit des Gebiets </w:t>
      </w:r>
      <w:proofErr w:type="spellStart"/>
      <w:r>
        <w:rPr>
          <w:rFonts w:ascii="Times New Roman" w:hAnsi="Times New Roman" w:cs="Times New Roman"/>
          <w:lang w:bidi="de-DE"/>
        </w:rPr>
        <w:t>Nowgorod</w:t>
      </w:r>
      <w:proofErr w:type="spellEnd"/>
      <w:r>
        <w:rPr>
          <w:rFonts w:ascii="Times New Roman" w:hAnsi="Times New Roman" w:cs="Times New Roman"/>
          <w:lang w:bidi="de-DE"/>
        </w:rPr>
        <w:t xml:space="preserve"> begründen.</w:t>
      </w:r>
    </w:p>
    <w:p w:rsidR="00AE1ED4" w:rsidRPr="0050035A" w:rsidRDefault="00AE1ED4" w:rsidP="00062E6B">
      <w:pPr>
        <w:pStyle w:val="ConsPlusNormal"/>
        <w:ind w:firstLine="567"/>
        <w:jc w:val="both"/>
        <w:rPr>
          <w:rFonts w:ascii="Times New Roman" w:hAnsi="Times New Roman" w:cs="Times New Roman"/>
        </w:rPr>
      </w:pPr>
      <w:r w:rsidRPr="0050035A">
        <w:rPr>
          <w:rFonts w:ascii="Times New Roman" w:hAnsi="Times New Roman" w:cs="Times New Roman"/>
          <w:lang w:bidi="de-DE"/>
        </w:rPr>
        <w:t xml:space="preserve">Gebiet </w:t>
      </w:r>
      <w:proofErr w:type="spellStart"/>
      <w:r w:rsidRPr="0050035A">
        <w:rPr>
          <w:rFonts w:ascii="Times New Roman" w:hAnsi="Times New Roman" w:cs="Times New Roman"/>
          <w:lang w:bidi="de-DE"/>
        </w:rPr>
        <w:t>Nowgorod</w:t>
      </w:r>
      <w:proofErr w:type="spellEnd"/>
      <w:r w:rsidR="00244142">
        <w:rPr>
          <w:rFonts w:ascii="Times New Roman" w:hAnsi="Times New Roman" w:cs="Times New Roman"/>
          <w:lang w:bidi="de-DE"/>
        </w:rPr>
        <w:t xml:space="preserve"> – </w:t>
      </w:r>
      <w:r w:rsidRPr="0050035A">
        <w:rPr>
          <w:rFonts w:ascii="Times New Roman" w:hAnsi="Times New Roman" w:cs="Times New Roman"/>
          <w:lang w:bidi="de-DE"/>
        </w:rPr>
        <w:t xml:space="preserve">eine für Investoren attraktive Region </w:t>
      </w:r>
      <w:proofErr w:type="spellStart"/>
      <w:r w:rsidRPr="0050035A">
        <w:rPr>
          <w:rFonts w:ascii="Times New Roman" w:hAnsi="Times New Roman" w:cs="Times New Roman"/>
          <w:lang w:bidi="de-DE"/>
        </w:rPr>
        <w:t>Russlands</w:t>
      </w:r>
      <w:proofErr w:type="spellEnd"/>
      <w:r w:rsidRPr="0050035A">
        <w:rPr>
          <w:rFonts w:ascii="Times New Roman" w:hAnsi="Times New Roman" w:cs="Times New Roman"/>
          <w:lang w:bidi="de-DE"/>
        </w:rPr>
        <w:t>.</w:t>
      </w:r>
    </w:p>
    <w:p w:rsidR="00AE1ED4" w:rsidRPr="0050035A" w:rsidRDefault="00AE1ED4" w:rsidP="00062E6B">
      <w:pPr>
        <w:pStyle w:val="ConsPlusNormal"/>
        <w:ind w:firstLine="567"/>
        <w:jc w:val="both"/>
        <w:rPr>
          <w:rFonts w:ascii="Times New Roman" w:hAnsi="Times New Roman" w:cs="Times New Roman"/>
        </w:rPr>
      </w:pPr>
      <w:r w:rsidRPr="0050035A">
        <w:rPr>
          <w:rFonts w:ascii="Times New Roman" w:hAnsi="Times New Roman" w:cs="Times New Roman"/>
          <w:lang w:bidi="de-DE"/>
        </w:rPr>
        <w:t xml:space="preserve">Bei den Instrumenten für Investitionspolitik im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orientiert man sich an internationalen Standards</w:t>
      </w:r>
      <w:r w:rsidR="00244142">
        <w:rPr>
          <w:rFonts w:ascii="Times New Roman" w:hAnsi="Times New Roman" w:cs="Times New Roman"/>
          <w:lang w:bidi="de-DE"/>
        </w:rPr>
        <w:t xml:space="preserve"> – </w:t>
      </w:r>
      <w:r w:rsidRPr="0050035A">
        <w:rPr>
          <w:rFonts w:ascii="Times New Roman" w:hAnsi="Times New Roman" w:cs="Times New Roman"/>
          <w:lang w:bidi="de-DE"/>
        </w:rPr>
        <w:t xml:space="preserve">es handelt sich um ein entwickeltes System der staatlichen Unterstützung der Investitionen, effektive </w:t>
      </w:r>
      <w:proofErr w:type="spellStart"/>
      <w:r w:rsidRPr="0050035A">
        <w:rPr>
          <w:rFonts w:ascii="Times New Roman" w:hAnsi="Times New Roman" w:cs="Times New Roman"/>
          <w:lang w:bidi="de-DE"/>
        </w:rPr>
        <w:t>Entwicklungsinstitute</w:t>
      </w:r>
      <w:proofErr w:type="spellEnd"/>
      <w:r w:rsidRPr="0050035A">
        <w:rPr>
          <w:rFonts w:ascii="Times New Roman" w:hAnsi="Times New Roman" w:cs="Times New Roman"/>
          <w:lang w:bidi="de-DE"/>
        </w:rPr>
        <w:t>, Steuervergünstigungen und fertige</w:t>
      </w:r>
      <w:r w:rsidR="00244142">
        <w:rPr>
          <w:rFonts w:ascii="Times New Roman" w:hAnsi="Times New Roman" w:cs="Times New Roman"/>
          <w:lang w:bidi="de-DE"/>
        </w:rPr>
        <w:t>/</w:t>
      </w:r>
      <w:proofErr w:type="spellStart"/>
      <w:r w:rsidRPr="0050035A">
        <w:rPr>
          <w:rFonts w:ascii="Times New Roman" w:hAnsi="Times New Roman" w:cs="Times New Roman"/>
          <w:lang w:bidi="de-DE"/>
        </w:rPr>
        <w:t>Investitionsstandorte</w:t>
      </w:r>
      <w:proofErr w:type="spellEnd"/>
      <w:r w:rsidRPr="0050035A">
        <w:rPr>
          <w:rFonts w:ascii="Times New Roman" w:hAnsi="Times New Roman" w:cs="Times New Roman"/>
          <w:lang w:bidi="de-DE"/>
        </w:rPr>
        <w:t xml:space="preserve"> auf lokaler Ebene.</w:t>
      </w:r>
    </w:p>
    <w:p w:rsidR="00AE1ED4" w:rsidRPr="0050035A" w:rsidRDefault="00AE1ED4" w:rsidP="00244142">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Die </w:t>
      </w:r>
      <w:proofErr w:type="spellStart"/>
      <w:r w:rsidRPr="0050035A">
        <w:rPr>
          <w:rFonts w:ascii="Times New Roman" w:hAnsi="Times New Roman" w:cs="Times New Roman"/>
          <w:lang w:bidi="de-DE"/>
        </w:rPr>
        <w:t>Ratingagentur</w:t>
      </w:r>
      <w:proofErr w:type="spellEnd"/>
      <w:r w:rsidRPr="0050035A">
        <w:rPr>
          <w:rFonts w:ascii="Times New Roman" w:hAnsi="Times New Roman" w:cs="Times New Roman"/>
          <w:lang w:bidi="de-DE"/>
        </w:rPr>
        <w:t xml:space="preserve"> „RIA </w:t>
      </w:r>
      <w:proofErr w:type="spellStart"/>
      <w:r w:rsidRPr="0050035A">
        <w:rPr>
          <w:rFonts w:ascii="Times New Roman" w:hAnsi="Times New Roman" w:cs="Times New Roman"/>
          <w:lang w:bidi="de-DE"/>
        </w:rPr>
        <w:t>Nowosti</w:t>
      </w:r>
      <w:proofErr w:type="spellEnd"/>
      <w:r w:rsidRPr="0050035A">
        <w:rPr>
          <w:rFonts w:ascii="Times New Roman" w:hAnsi="Times New Roman" w:cs="Times New Roman"/>
          <w:lang w:bidi="de-DE"/>
        </w:rPr>
        <w:t xml:space="preserve">“ hat die Kreditwürdigkeit des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auf der Stufe „AA-“ („Stabil“) bestätigt; in der Kategorie „</w:t>
      </w:r>
      <w:proofErr w:type="spellStart"/>
      <w:r w:rsidRPr="0050035A">
        <w:rPr>
          <w:rFonts w:ascii="Times New Roman" w:hAnsi="Times New Roman" w:cs="Times New Roman"/>
          <w:lang w:bidi="de-DE"/>
        </w:rPr>
        <w:t>Wirtschaftseffizienz</w:t>
      </w:r>
      <w:proofErr w:type="spellEnd"/>
      <w:r w:rsidRPr="0050035A">
        <w:rPr>
          <w:rFonts w:ascii="Times New Roman" w:hAnsi="Times New Roman" w:cs="Times New Roman"/>
          <w:lang w:bidi="de-DE"/>
        </w:rPr>
        <w:t xml:space="preserve">“ des </w:t>
      </w:r>
      <w:proofErr w:type="spellStart"/>
      <w:r w:rsidRPr="0050035A">
        <w:rPr>
          <w:rFonts w:ascii="Times New Roman" w:hAnsi="Times New Roman" w:cs="Times New Roman"/>
          <w:lang w:bidi="de-DE"/>
        </w:rPr>
        <w:t>Ratings</w:t>
      </w:r>
      <w:proofErr w:type="spellEnd"/>
      <w:r w:rsidRPr="0050035A">
        <w:rPr>
          <w:rFonts w:ascii="Times New Roman" w:hAnsi="Times New Roman" w:cs="Times New Roman"/>
          <w:lang w:bidi="de-DE"/>
        </w:rPr>
        <w:t xml:space="preserve"> „Sozial-wirtschaftliche Lage der Regionen der Russischen Föderation nach dem Stand von 2013“ hat das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den</w:t>
      </w:r>
      <w:r w:rsidR="00244142" w:rsidRPr="00244142">
        <w:rPr>
          <w:rFonts w:ascii="Times New Roman" w:hAnsi="Times New Roman" w:cs="Times New Roman"/>
          <w:lang w:bidi="de-DE"/>
        </w:rPr>
        <w:t> </w:t>
      </w:r>
      <w:r w:rsidRPr="0050035A">
        <w:rPr>
          <w:rFonts w:ascii="Times New Roman" w:hAnsi="Times New Roman" w:cs="Times New Roman"/>
          <w:lang w:bidi="de-DE"/>
        </w:rPr>
        <w:t>59. Platz belegt.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Die </w:t>
      </w:r>
      <w:proofErr w:type="spellStart"/>
      <w:r w:rsidRPr="0050035A">
        <w:rPr>
          <w:rFonts w:ascii="Times New Roman" w:hAnsi="Times New Roman" w:cs="Times New Roman"/>
          <w:lang w:bidi="de-DE"/>
        </w:rPr>
        <w:t>Ratingagentur</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Expert</w:t>
      </w:r>
      <w:proofErr w:type="spellEnd"/>
      <w:r w:rsidRPr="0050035A">
        <w:rPr>
          <w:rFonts w:ascii="Times New Roman" w:hAnsi="Times New Roman" w:cs="Times New Roman"/>
          <w:lang w:bidi="de-DE"/>
        </w:rPr>
        <w:t xml:space="preserve"> RA“ hat dem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die </w:t>
      </w:r>
      <w:proofErr w:type="spellStart"/>
      <w:r w:rsidRPr="0050035A">
        <w:rPr>
          <w:rFonts w:ascii="Times New Roman" w:hAnsi="Times New Roman" w:cs="Times New Roman"/>
          <w:lang w:bidi="de-DE"/>
        </w:rPr>
        <w:t>Investitionsratingsstufe</w:t>
      </w:r>
      <w:proofErr w:type="spellEnd"/>
      <w:r w:rsidRPr="0050035A">
        <w:rPr>
          <w:rFonts w:ascii="Times New Roman" w:hAnsi="Times New Roman" w:cs="Times New Roman"/>
          <w:lang w:bidi="de-DE"/>
        </w:rPr>
        <w:t xml:space="preserve"> 3B2 (geringes Potential</w:t>
      </w:r>
      <w:r w:rsidR="00244142">
        <w:rPr>
          <w:rFonts w:ascii="Times New Roman" w:hAnsi="Times New Roman" w:cs="Times New Roman"/>
          <w:lang w:bidi="de-DE"/>
        </w:rPr>
        <w:t xml:space="preserve"> – </w:t>
      </w:r>
      <w:r w:rsidRPr="0050035A">
        <w:rPr>
          <w:rFonts w:ascii="Times New Roman" w:hAnsi="Times New Roman" w:cs="Times New Roman"/>
          <w:lang w:bidi="de-DE"/>
        </w:rPr>
        <w:t xml:space="preserve">schwaches Risiko) verliehen; nach dem </w:t>
      </w:r>
      <w:proofErr w:type="spellStart"/>
      <w:r w:rsidRPr="0050035A">
        <w:rPr>
          <w:rFonts w:ascii="Times New Roman" w:hAnsi="Times New Roman" w:cs="Times New Roman"/>
          <w:lang w:bidi="de-DE"/>
        </w:rPr>
        <w:t>Integralwert</w:t>
      </w:r>
      <w:proofErr w:type="spellEnd"/>
      <w:r w:rsidRPr="0050035A">
        <w:rPr>
          <w:rFonts w:ascii="Times New Roman" w:hAnsi="Times New Roman" w:cs="Times New Roman"/>
          <w:lang w:bidi="de-DE"/>
        </w:rPr>
        <w:t xml:space="preserve"> in der Kategorie „</w:t>
      </w:r>
      <w:proofErr w:type="spellStart"/>
      <w:r w:rsidRPr="0050035A">
        <w:rPr>
          <w:rFonts w:ascii="Times New Roman" w:hAnsi="Times New Roman" w:cs="Times New Roman"/>
          <w:lang w:bidi="de-DE"/>
        </w:rPr>
        <w:t>Investitionsrisiken</w:t>
      </w:r>
      <w:proofErr w:type="spellEnd"/>
      <w:r w:rsidRPr="0050035A">
        <w:rPr>
          <w:rFonts w:ascii="Times New Roman" w:hAnsi="Times New Roman" w:cs="Times New Roman"/>
          <w:lang w:bidi="de-DE"/>
        </w:rPr>
        <w:t>“ nimmt das Gebiet den 37. Platz ein.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Laut Methodik der Nationalen </w:t>
      </w:r>
      <w:proofErr w:type="spellStart"/>
      <w:r w:rsidRPr="0050035A">
        <w:rPr>
          <w:rFonts w:ascii="Times New Roman" w:hAnsi="Times New Roman" w:cs="Times New Roman"/>
          <w:lang w:bidi="de-DE"/>
        </w:rPr>
        <w:t>Ratingagentur</w:t>
      </w:r>
      <w:proofErr w:type="spellEnd"/>
      <w:r w:rsidRPr="0050035A">
        <w:rPr>
          <w:rFonts w:ascii="Times New Roman" w:hAnsi="Times New Roman" w:cs="Times New Roman"/>
          <w:lang w:bidi="de-DE"/>
        </w:rPr>
        <w:t xml:space="preserve"> ist das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der Gruppe IC5 der Regionen </w:t>
      </w:r>
      <w:proofErr w:type="spellStart"/>
      <w:r w:rsidRPr="0050035A">
        <w:rPr>
          <w:rFonts w:ascii="Times New Roman" w:hAnsi="Times New Roman" w:cs="Times New Roman"/>
          <w:lang w:bidi="de-DE"/>
        </w:rPr>
        <w:t>Russlands</w:t>
      </w:r>
      <w:proofErr w:type="spellEnd"/>
      <w:r w:rsidRPr="0050035A">
        <w:rPr>
          <w:rFonts w:ascii="Times New Roman" w:hAnsi="Times New Roman" w:cs="Times New Roman"/>
          <w:lang w:bidi="de-DE"/>
        </w:rPr>
        <w:t xml:space="preserve"> mit mittlerer </w:t>
      </w:r>
      <w:proofErr w:type="spellStart"/>
      <w:r w:rsidRPr="0050035A">
        <w:rPr>
          <w:rFonts w:ascii="Times New Roman" w:hAnsi="Times New Roman" w:cs="Times New Roman"/>
          <w:lang w:bidi="de-DE"/>
        </w:rPr>
        <w:t>Investitionsattraktivität</w:t>
      </w:r>
      <w:proofErr w:type="spellEnd"/>
      <w:r w:rsidRPr="0050035A">
        <w:rPr>
          <w:rFonts w:ascii="Times New Roman" w:hAnsi="Times New Roman" w:cs="Times New Roman"/>
          <w:lang w:bidi="de-DE"/>
        </w:rPr>
        <w:t xml:space="preserve"> der zweiten Stufe zugeordnet.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Nach dem </w:t>
      </w:r>
      <w:proofErr w:type="spellStart"/>
      <w:r w:rsidRPr="0050035A">
        <w:rPr>
          <w:rFonts w:ascii="Times New Roman" w:hAnsi="Times New Roman" w:cs="Times New Roman"/>
          <w:lang w:bidi="de-DE"/>
        </w:rPr>
        <w:t>Ranking</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Zufluss</w:t>
      </w:r>
      <w:proofErr w:type="spellEnd"/>
      <w:r w:rsidRPr="0050035A">
        <w:rPr>
          <w:rFonts w:ascii="Times New Roman" w:hAnsi="Times New Roman" w:cs="Times New Roman"/>
          <w:lang w:bidi="de-DE"/>
        </w:rPr>
        <w:t xml:space="preserve"> von ausländischen Direktinvestitionen pro capita in den Regionen der Russischen Föderation im Jahre 2013 unberücksichtigt der Investitionen aus </w:t>
      </w:r>
      <w:proofErr w:type="spellStart"/>
      <w:r w:rsidRPr="0050035A">
        <w:rPr>
          <w:rFonts w:ascii="Times New Roman" w:hAnsi="Times New Roman" w:cs="Times New Roman"/>
          <w:lang w:bidi="de-DE"/>
        </w:rPr>
        <w:t>Offshore-Gebieten</w:t>
      </w:r>
      <w:proofErr w:type="spellEnd"/>
      <w:r w:rsidRPr="0050035A">
        <w:rPr>
          <w:rFonts w:ascii="Times New Roman" w:hAnsi="Times New Roman" w:cs="Times New Roman"/>
          <w:lang w:bidi="de-DE"/>
        </w:rPr>
        <w:t xml:space="preserve">“ liegt das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auf Platz 10.</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Günstige geographische Lage. Das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liegt im </w:t>
      </w:r>
      <w:proofErr w:type="spellStart"/>
      <w:r w:rsidRPr="0050035A">
        <w:rPr>
          <w:rFonts w:ascii="Times New Roman" w:hAnsi="Times New Roman" w:cs="Times New Roman"/>
          <w:lang w:bidi="de-DE"/>
        </w:rPr>
        <w:t>Nord-Westen</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Russlands</w:t>
      </w:r>
      <w:proofErr w:type="spellEnd"/>
      <w:r w:rsidRPr="0050035A">
        <w:rPr>
          <w:rFonts w:ascii="Times New Roman" w:hAnsi="Times New Roman" w:cs="Times New Roman"/>
          <w:lang w:bidi="de-DE"/>
        </w:rPr>
        <w:t xml:space="preserve">, 130 </w:t>
      </w:r>
      <w:proofErr w:type="spellStart"/>
      <w:r w:rsidRPr="0050035A">
        <w:rPr>
          <w:rFonts w:ascii="Times New Roman" w:hAnsi="Times New Roman" w:cs="Times New Roman"/>
          <w:lang w:bidi="de-DE"/>
        </w:rPr>
        <w:t>km</w:t>
      </w:r>
      <w:proofErr w:type="spellEnd"/>
      <w:r w:rsidRPr="0050035A">
        <w:rPr>
          <w:rFonts w:ascii="Times New Roman" w:hAnsi="Times New Roman" w:cs="Times New Roman"/>
          <w:lang w:bidi="de-DE"/>
        </w:rPr>
        <w:t xml:space="preserve"> von </w:t>
      </w:r>
      <w:proofErr w:type="spellStart"/>
      <w:r w:rsidRPr="0050035A">
        <w:rPr>
          <w:rFonts w:ascii="Times New Roman" w:hAnsi="Times New Roman" w:cs="Times New Roman"/>
          <w:lang w:bidi="de-DE"/>
        </w:rPr>
        <w:t>Sankt-Petersburg</w:t>
      </w:r>
      <w:proofErr w:type="spellEnd"/>
      <w:r w:rsidRPr="0050035A">
        <w:rPr>
          <w:rFonts w:ascii="Times New Roman" w:hAnsi="Times New Roman" w:cs="Times New Roman"/>
          <w:lang w:bidi="de-DE"/>
        </w:rPr>
        <w:t xml:space="preserve"> und 380 </w:t>
      </w:r>
      <w:proofErr w:type="spellStart"/>
      <w:r w:rsidRPr="0050035A">
        <w:rPr>
          <w:rFonts w:ascii="Times New Roman" w:hAnsi="Times New Roman" w:cs="Times New Roman"/>
          <w:lang w:bidi="de-DE"/>
        </w:rPr>
        <w:t>km</w:t>
      </w:r>
      <w:proofErr w:type="spellEnd"/>
      <w:r w:rsidRPr="0050035A">
        <w:rPr>
          <w:rFonts w:ascii="Times New Roman" w:hAnsi="Times New Roman" w:cs="Times New Roman"/>
          <w:lang w:bidi="de-DE"/>
        </w:rPr>
        <w:t xml:space="preserve"> vom </w:t>
      </w:r>
      <w:proofErr w:type="spellStart"/>
      <w:r w:rsidRPr="0050035A">
        <w:rPr>
          <w:rFonts w:ascii="Times New Roman" w:hAnsi="Times New Roman" w:cs="Times New Roman"/>
          <w:lang w:bidi="de-DE"/>
        </w:rPr>
        <w:t>Finanzmittelpunkt</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Russlands</w:t>
      </w:r>
      <w:proofErr w:type="spellEnd"/>
      <w:r w:rsidR="00244142">
        <w:rPr>
          <w:rFonts w:ascii="Times New Roman" w:hAnsi="Times New Roman" w:cs="Times New Roman"/>
          <w:lang w:bidi="de-DE"/>
        </w:rPr>
        <w:t xml:space="preserve"> – </w:t>
      </w:r>
      <w:r w:rsidRPr="0050035A">
        <w:rPr>
          <w:rFonts w:ascii="Times New Roman" w:hAnsi="Times New Roman" w:cs="Times New Roman"/>
          <w:lang w:bidi="de-DE"/>
        </w:rPr>
        <w:t xml:space="preserve">Moskau entfernt und verfügt über einen guten Zugang zu See- und Flughäfen sowie </w:t>
      </w:r>
      <w:proofErr w:type="spellStart"/>
      <w:r w:rsidRPr="0050035A">
        <w:rPr>
          <w:rFonts w:ascii="Times New Roman" w:hAnsi="Times New Roman" w:cs="Times New Roman"/>
          <w:lang w:bidi="de-DE"/>
        </w:rPr>
        <w:t>Zollterminals</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Gut entwickeltes Verkehrsnetz und somit gute Erreichbarkeit von Städten, Siedlungen und ländlichen Ortschaften.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Über die Straßen und Autobahnen des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findet Personen- und Gütertransport innerhalb der Region </w:t>
      </w:r>
      <w:proofErr w:type="spellStart"/>
      <w:r w:rsidRPr="0050035A">
        <w:rPr>
          <w:rFonts w:ascii="Times New Roman" w:hAnsi="Times New Roman" w:cs="Times New Roman"/>
          <w:lang w:bidi="de-DE"/>
        </w:rPr>
        <w:t>bzw</w:t>
      </w:r>
      <w:proofErr w:type="spellEnd"/>
      <w:r w:rsidRPr="0050035A">
        <w:rPr>
          <w:rFonts w:ascii="Times New Roman" w:hAnsi="Times New Roman" w:cs="Times New Roman"/>
          <w:lang w:bidi="de-DE"/>
        </w:rPr>
        <w:t xml:space="preserve">. über die Grenzen der Region hinaus sowie im Rahmen des internationalen </w:t>
      </w:r>
      <w:r w:rsidRPr="0050035A">
        <w:rPr>
          <w:rFonts w:ascii="Times New Roman" w:hAnsi="Times New Roman" w:cs="Times New Roman"/>
          <w:lang w:bidi="de-DE"/>
        </w:rPr>
        <w:lastRenderedPageBreak/>
        <w:t xml:space="preserve">Fernverkehrs statt. Zahlreiche </w:t>
      </w:r>
      <w:proofErr w:type="spellStart"/>
      <w:r w:rsidRPr="0050035A">
        <w:rPr>
          <w:rFonts w:ascii="Times New Roman" w:hAnsi="Times New Roman" w:cs="Times New Roman"/>
          <w:lang w:bidi="de-DE"/>
        </w:rPr>
        <w:t>Eisenbahnrouten</w:t>
      </w:r>
      <w:proofErr w:type="spellEnd"/>
      <w:r w:rsidRPr="0050035A">
        <w:rPr>
          <w:rFonts w:ascii="Times New Roman" w:hAnsi="Times New Roman" w:cs="Times New Roman"/>
          <w:lang w:bidi="de-DE"/>
        </w:rPr>
        <w:t xml:space="preserve">, die über das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verlaufen, verbinden es mit den anderen Regionen </w:t>
      </w:r>
      <w:proofErr w:type="spellStart"/>
      <w:r w:rsidRPr="0050035A">
        <w:rPr>
          <w:rFonts w:ascii="Times New Roman" w:hAnsi="Times New Roman" w:cs="Times New Roman"/>
          <w:lang w:bidi="de-DE"/>
        </w:rPr>
        <w:t>Russlands</w:t>
      </w:r>
      <w:proofErr w:type="spellEnd"/>
      <w:r w:rsidRPr="0050035A">
        <w:rPr>
          <w:rFonts w:ascii="Times New Roman" w:hAnsi="Times New Roman" w:cs="Times New Roman"/>
          <w:lang w:bidi="de-DE"/>
        </w:rPr>
        <w:t xml:space="preserve">, den </w:t>
      </w:r>
      <w:proofErr w:type="spellStart"/>
      <w:r w:rsidRPr="0050035A">
        <w:rPr>
          <w:rFonts w:ascii="Times New Roman" w:hAnsi="Times New Roman" w:cs="Times New Roman"/>
          <w:lang w:bidi="de-DE"/>
        </w:rPr>
        <w:t>GUS-Staaten</w:t>
      </w:r>
      <w:proofErr w:type="spellEnd"/>
      <w:r w:rsidRPr="0050035A">
        <w:rPr>
          <w:rFonts w:ascii="Times New Roman" w:hAnsi="Times New Roman" w:cs="Times New Roman"/>
          <w:lang w:bidi="de-DE"/>
        </w:rPr>
        <w:t xml:space="preserve"> sowie den Staaten des Baltikums und Skandinaviens. Die wichtigste davon ist die </w:t>
      </w:r>
      <w:proofErr w:type="spellStart"/>
      <w:r w:rsidRPr="0050035A">
        <w:rPr>
          <w:rFonts w:ascii="Times New Roman" w:hAnsi="Times New Roman" w:cs="Times New Roman"/>
          <w:lang w:bidi="de-DE"/>
        </w:rPr>
        <w:t>Hochgeschwindigkeits-Eisenbahnstrecke</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Sankt-Petersburg</w:t>
      </w:r>
      <w:proofErr w:type="spellEnd"/>
      <w:r w:rsidR="00244142">
        <w:rPr>
          <w:rFonts w:ascii="Times New Roman" w:hAnsi="Times New Roman" w:cs="Times New Roman"/>
          <w:lang w:bidi="de-DE"/>
        </w:rPr>
        <w:t xml:space="preserve"> – </w:t>
      </w:r>
      <w:r w:rsidRPr="0050035A">
        <w:rPr>
          <w:rFonts w:ascii="Times New Roman" w:hAnsi="Times New Roman" w:cs="Times New Roman"/>
          <w:lang w:bidi="de-DE"/>
        </w:rPr>
        <w:t xml:space="preserve">Moskau, an der </w:t>
      </w:r>
      <w:proofErr w:type="gramStart"/>
      <w:r w:rsidRPr="0050035A">
        <w:rPr>
          <w:rFonts w:ascii="Times New Roman" w:hAnsi="Times New Roman" w:cs="Times New Roman"/>
          <w:lang w:bidi="de-DE"/>
        </w:rPr>
        <w:t>zur Zeit</w:t>
      </w:r>
      <w:proofErr w:type="gramEnd"/>
      <w:r w:rsidRPr="0050035A">
        <w:rPr>
          <w:rFonts w:ascii="Times New Roman" w:hAnsi="Times New Roman" w:cs="Times New Roman"/>
          <w:lang w:bidi="de-DE"/>
        </w:rPr>
        <w:t xml:space="preserve"> eine Geschwindigkeit von über 200 </w:t>
      </w:r>
      <w:proofErr w:type="spellStart"/>
      <w:r w:rsidRPr="0050035A">
        <w:rPr>
          <w:rFonts w:ascii="Times New Roman" w:hAnsi="Times New Roman" w:cs="Times New Roman"/>
          <w:lang w:bidi="de-DE"/>
        </w:rPr>
        <w:t>km</w:t>
      </w:r>
      <w:proofErr w:type="spellEnd"/>
      <w:r w:rsidRPr="0050035A">
        <w:rPr>
          <w:rFonts w:ascii="Times New Roman" w:hAnsi="Times New Roman" w:cs="Times New Roman"/>
          <w:lang w:bidi="de-DE"/>
        </w:rPr>
        <w:t>/</w:t>
      </w:r>
      <w:proofErr w:type="spellStart"/>
      <w:r w:rsidRPr="0050035A">
        <w:rPr>
          <w:rFonts w:ascii="Times New Roman" w:hAnsi="Times New Roman" w:cs="Times New Roman"/>
          <w:lang w:bidi="de-DE"/>
        </w:rPr>
        <w:t>h</w:t>
      </w:r>
      <w:proofErr w:type="spellEnd"/>
      <w:r w:rsidRPr="0050035A">
        <w:rPr>
          <w:rFonts w:ascii="Times New Roman" w:hAnsi="Times New Roman" w:cs="Times New Roman"/>
          <w:lang w:bidi="de-DE"/>
        </w:rPr>
        <w:t xml:space="preserve"> erreicht werden kann.</w:t>
      </w:r>
    </w:p>
    <w:p w:rsidR="00AE1ED4" w:rsidRPr="0050035A" w:rsidRDefault="00AE1ED4" w:rsidP="00244142">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Die Gesamtlänge der </w:t>
      </w:r>
      <w:proofErr w:type="spellStart"/>
      <w:r w:rsidRPr="0050035A">
        <w:rPr>
          <w:rFonts w:ascii="Times New Roman" w:hAnsi="Times New Roman" w:cs="Times New Roman"/>
          <w:lang w:bidi="de-DE"/>
        </w:rPr>
        <w:t>Autoverkehrsstraßen</w:t>
      </w:r>
      <w:proofErr w:type="spellEnd"/>
      <w:r w:rsidRPr="0050035A">
        <w:rPr>
          <w:rFonts w:ascii="Times New Roman" w:hAnsi="Times New Roman" w:cs="Times New Roman"/>
          <w:lang w:bidi="de-DE"/>
        </w:rPr>
        <w:t xml:space="preserve"> im Gebiet beträgt 16,0 Tausend </w:t>
      </w:r>
      <w:proofErr w:type="spellStart"/>
      <w:r w:rsidRPr="0050035A">
        <w:rPr>
          <w:rFonts w:ascii="Times New Roman" w:hAnsi="Times New Roman" w:cs="Times New Roman"/>
          <w:lang w:bidi="de-DE"/>
        </w:rPr>
        <w:t>km</w:t>
      </w:r>
      <w:proofErr w:type="spellEnd"/>
      <w:r w:rsidRPr="0050035A">
        <w:rPr>
          <w:rFonts w:ascii="Times New Roman" w:hAnsi="Times New Roman" w:cs="Times New Roman"/>
          <w:lang w:bidi="de-DE"/>
        </w:rPr>
        <w:t xml:space="preserve">, davon liegt der Anteil der </w:t>
      </w:r>
      <w:proofErr w:type="spellStart"/>
      <w:r w:rsidRPr="0050035A">
        <w:rPr>
          <w:rFonts w:ascii="Times New Roman" w:hAnsi="Times New Roman" w:cs="Times New Roman"/>
          <w:lang w:bidi="de-DE"/>
        </w:rPr>
        <w:t>Regionalstraßen</w:t>
      </w:r>
      <w:proofErr w:type="spellEnd"/>
      <w:r w:rsidRPr="0050035A">
        <w:rPr>
          <w:rFonts w:ascii="Times New Roman" w:hAnsi="Times New Roman" w:cs="Times New Roman"/>
          <w:lang w:bidi="de-DE"/>
        </w:rPr>
        <w:t xml:space="preserve"> bei 9,0 Tausend </w:t>
      </w:r>
      <w:proofErr w:type="spellStart"/>
      <w:r w:rsidRPr="0050035A">
        <w:rPr>
          <w:rFonts w:ascii="Times New Roman" w:hAnsi="Times New Roman" w:cs="Times New Roman"/>
          <w:lang w:bidi="de-DE"/>
        </w:rPr>
        <w:t>km</w:t>
      </w:r>
      <w:proofErr w:type="spellEnd"/>
      <w:r w:rsidRPr="0050035A">
        <w:rPr>
          <w:rFonts w:ascii="Times New Roman" w:hAnsi="Times New Roman" w:cs="Times New Roman"/>
          <w:lang w:bidi="de-DE"/>
        </w:rPr>
        <w:t xml:space="preserve">. Dabei beträgt die Dichte der </w:t>
      </w:r>
      <w:proofErr w:type="spellStart"/>
      <w:r w:rsidRPr="0050035A">
        <w:rPr>
          <w:rFonts w:ascii="Times New Roman" w:hAnsi="Times New Roman" w:cs="Times New Roman"/>
          <w:lang w:bidi="de-DE"/>
        </w:rPr>
        <w:t>Autoverkehrsstraßen</w:t>
      </w:r>
      <w:proofErr w:type="spellEnd"/>
      <w:r w:rsidRPr="0050035A">
        <w:rPr>
          <w:rFonts w:ascii="Times New Roman" w:hAnsi="Times New Roman" w:cs="Times New Roman"/>
          <w:lang w:bidi="de-DE"/>
        </w:rPr>
        <w:t xml:space="preserve"> 160</w:t>
      </w:r>
      <w:r w:rsidR="00244142" w:rsidRPr="00244142">
        <w:rPr>
          <w:rFonts w:ascii="Times New Roman" w:hAnsi="Times New Roman" w:cs="Times New Roman"/>
          <w:lang w:bidi="de-DE"/>
        </w:rPr>
        <w:t> </w:t>
      </w:r>
      <w:proofErr w:type="spellStart"/>
      <w:r w:rsidRPr="0050035A">
        <w:rPr>
          <w:rFonts w:ascii="Times New Roman" w:hAnsi="Times New Roman" w:cs="Times New Roman"/>
          <w:lang w:bidi="de-DE"/>
        </w:rPr>
        <w:t>km</w:t>
      </w:r>
      <w:proofErr w:type="spellEnd"/>
      <w:r w:rsidRPr="0050035A">
        <w:rPr>
          <w:rFonts w:ascii="Times New Roman" w:hAnsi="Times New Roman" w:cs="Times New Roman"/>
          <w:lang w:bidi="de-DE"/>
        </w:rPr>
        <w:t xml:space="preserve"> pro 1000 </w:t>
      </w:r>
      <w:proofErr w:type="spellStart"/>
      <w:r w:rsidRPr="0050035A">
        <w:rPr>
          <w:rFonts w:ascii="Times New Roman" w:hAnsi="Times New Roman" w:cs="Times New Roman"/>
          <w:lang w:bidi="de-DE"/>
        </w:rPr>
        <w:t>qkm</w:t>
      </w:r>
      <w:proofErr w:type="spellEnd"/>
      <w:r w:rsidRPr="0050035A">
        <w:rPr>
          <w:rFonts w:ascii="Times New Roman" w:hAnsi="Times New Roman" w:cs="Times New Roman"/>
          <w:lang w:bidi="de-DE"/>
        </w:rPr>
        <w:t xml:space="preserve"> des Territoriums, der höchste Wert </w:t>
      </w:r>
      <w:proofErr w:type="spellStart"/>
      <w:r w:rsidRPr="0050035A">
        <w:rPr>
          <w:rFonts w:ascii="Times New Roman" w:hAnsi="Times New Roman" w:cs="Times New Roman"/>
          <w:lang w:bidi="de-DE"/>
        </w:rPr>
        <w:t>russlandweit</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Nähe zur Infrastruktur des Lufttransports.</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Entfernung bis zum </w:t>
      </w:r>
      <w:proofErr w:type="spellStart"/>
      <w:r w:rsidRPr="0050035A">
        <w:rPr>
          <w:rFonts w:ascii="Times New Roman" w:hAnsi="Times New Roman" w:cs="Times New Roman"/>
          <w:lang w:bidi="de-DE"/>
        </w:rPr>
        <w:t>Scheremetjewo-Flughafen</w:t>
      </w:r>
      <w:proofErr w:type="spellEnd"/>
      <w:r w:rsidRPr="0050035A">
        <w:rPr>
          <w:rFonts w:ascii="Times New Roman" w:hAnsi="Times New Roman" w:cs="Times New Roman"/>
          <w:lang w:bidi="de-DE"/>
        </w:rPr>
        <w:t xml:space="preserve"> (Moskau)</w:t>
      </w:r>
      <w:r w:rsidR="00244142">
        <w:rPr>
          <w:rFonts w:ascii="Times New Roman" w:hAnsi="Times New Roman" w:cs="Times New Roman"/>
          <w:lang w:bidi="de-DE"/>
        </w:rPr>
        <w:t xml:space="preserve"> – </w:t>
      </w:r>
      <w:r w:rsidRPr="0050035A">
        <w:rPr>
          <w:rFonts w:ascii="Times New Roman" w:hAnsi="Times New Roman" w:cs="Times New Roman"/>
          <w:lang w:bidi="de-DE"/>
        </w:rPr>
        <w:t xml:space="preserve">400 </w:t>
      </w:r>
      <w:proofErr w:type="spellStart"/>
      <w:r w:rsidRPr="0050035A">
        <w:rPr>
          <w:rFonts w:ascii="Times New Roman" w:hAnsi="Times New Roman" w:cs="Times New Roman"/>
          <w:lang w:bidi="de-DE"/>
        </w:rPr>
        <w:t>km</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Entfernung bis zum </w:t>
      </w:r>
      <w:proofErr w:type="spellStart"/>
      <w:r w:rsidRPr="0050035A">
        <w:rPr>
          <w:rFonts w:ascii="Times New Roman" w:hAnsi="Times New Roman" w:cs="Times New Roman"/>
          <w:lang w:bidi="de-DE"/>
        </w:rPr>
        <w:t>Pulkowo-Flughafen</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Sankt-Petersburg</w:t>
      </w:r>
      <w:proofErr w:type="spellEnd"/>
      <w:r w:rsidRPr="0050035A">
        <w:rPr>
          <w:rFonts w:ascii="Times New Roman" w:hAnsi="Times New Roman" w:cs="Times New Roman"/>
          <w:lang w:bidi="de-DE"/>
        </w:rPr>
        <w:t>)</w:t>
      </w:r>
      <w:r w:rsidR="00244142">
        <w:rPr>
          <w:rFonts w:ascii="Times New Roman" w:hAnsi="Times New Roman" w:cs="Times New Roman"/>
          <w:lang w:bidi="de-DE"/>
        </w:rPr>
        <w:t xml:space="preserve"> – </w:t>
      </w:r>
      <w:r w:rsidRPr="0050035A">
        <w:rPr>
          <w:rFonts w:ascii="Times New Roman" w:hAnsi="Times New Roman" w:cs="Times New Roman"/>
          <w:lang w:bidi="de-DE"/>
        </w:rPr>
        <w:t xml:space="preserve">100 </w:t>
      </w:r>
      <w:proofErr w:type="spellStart"/>
      <w:r w:rsidRPr="0050035A">
        <w:rPr>
          <w:rFonts w:ascii="Times New Roman" w:hAnsi="Times New Roman" w:cs="Times New Roman"/>
          <w:lang w:bidi="de-DE"/>
        </w:rPr>
        <w:t>km</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Im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liegt das ehemalige Militär-Flughafen „</w:t>
      </w:r>
      <w:proofErr w:type="spellStart"/>
      <w:r w:rsidRPr="0050035A">
        <w:rPr>
          <w:rFonts w:ascii="Times New Roman" w:hAnsi="Times New Roman" w:cs="Times New Roman"/>
          <w:lang w:bidi="de-DE"/>
        </w:rPr>
        <w:t>Kretschewitsy</w:t>
      </w:r>
      <w:proofErr w:type="spellEnd"/>
      <w:r w:rsidRPr="0050035A">
        <w:rPr>
          <w:rFonts w:ascii="Times New Roman" w:hAnsi="Times New Roman" w:cs="Times New Roman"/>
          <w:lang w:bidi="de-DE"/>
        </w:rPr>
        <w:t xml:space="preserve">“; es wird geplant, auf dessen Basis ein Transport- und </w:t>
      </w:r>
      <w:proofErr w:type="spellStart"/>
      <w:r w:rsidRPr="0050035A">
        <w:rPr>
          <w:rFonts w:ascii="Times New Roman" w:hAnsi="Times New Roman" w:cs="Times New Roman"/>
          <w:lang w:bidi="de-DE"/>
        </w:rPr>
        <w:t>Logistikzentrum</w:t>
      </w:r>
      <w:proofErr w:type="spellEnd"/>
      <w:r w:rsidRPr="0050035A">
        <w:rPr>
          <w:rFonts w:ascii="Times New Roman" w:hAnsi="Times New Roman" w:cs="Times New Roman"/>
          <w:lang w:bidi="de-DE"/>
        </w:rPr>
        <w:t xml:space="preserve"> zu errichten.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Ein hochentwickeltes System der Fach- und Berufsbildung: an den Hoch- und Berufsschulen des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werden innovative Methoden und Praktika eingesetzt.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Lehrpläne der Berufs- und Hochschulen werden an Bedürfnisse des </w:t>
      </w:r>
      <w:proofErr w:type="spellStart"/>
      <w:r w:rsidRPr="0050035A">
        <w:rPr>
          <w:rFonts w:ascii="Times New Roman" w:hAnsi="Times New Roman" w:cs="Times New Roman"/>
          <w:lang w:bidi="de-DE"/>
        </w:rPr>
        <w:t>Arbeitsmarkts</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angepasst</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Um das Defizit an ausgebildeten qualifizierten Ingenieuren und </w:t>
      </w:r>
      <w:proofErr w:type="spellStart"/>
      <w:r w:rsidRPr="0050035A">
        <w:rPr>
          <w:rFonts w:ascii="Times New Roman" w:hAnsi="Times New Roman" w:cs="Times New Roman"/>
          <w:lang w:bidi="de-DE"/>
        </w:rPr>
        <w:t>Werkern</w:t>
      </w:r>
      <w:proofErr w:type="spellEnd"/>
      <w:r w:rsidRPr="0050035A">
        <w:rPr>
          <w:rFonts w:ascii="Times New Roman" w:hAnsi="Times New Roman" w:cs="Times New Roman"/>
          <w:lang w:bidi="de-DE"/>
        </w:rPr>
        <w:t xml:space="preserve"> in den besonders gefragten Berufen auf dem Arbeitsmarkt des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zu minimieren, werden an technischen Hochschulen neue Ausbildungsgänge für Berufe und Fachrichtungen eröffnet, die „hoch im Kurs“ stehen. Gleichzeitig wird die Einschreibung der Studenten in Fachrichtungen </w:t>
      </w:r>
      <w:proofErr w:type="spellStart"/>
      <w:r w:rsidRPr="0050035A">
        <w:rPr>
          <w:rFonts w:ascii="Times New Roman" w:hAnsi="Times New Roman" w:cs="Times New Roman"/>
          <w:lang w:bidi="de-DE"/>
        </w:rPr>
        <w:t>bzw</w:t>
      </w:r>
      <w:proofErr w:type="spellEnd"/>
      <w:r w:rsidRPr="0050035A">
        <w:rPr>
          <w:rFonts w:ascii="Times New Roman" w:hAnsi="Times New Roman" w:cs="Times New Roman"/>
          <w:lang w:bidi="de-DE"/>
        </w:rPr>
        <w:t>. Berufen, die heute auf dem Arbeitsmarkt nicht mehr so gefragt sind, eingestellt oder eingeschränkt.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Um die Ausbildung von hochqualifizierten Fachleuten sicherzustellen, wurden über 300 Verträge über die Zusammenarbeit zwischen Berufs- und Hochschulen mit Arbeitgebern abgeschlossen, darunter auch mit Arbeitgebern, die gleichzeitig als Investoren tätig sind; im Rahmen solcher Verträge sind die gewünschten </w:t>
      </w:r>
      <w:proofErr w:type="spellStart"/>
      <w:r w:rsidRPr="0050035A">
        <w:rPr>
          <w:rFonts w:ascii="Times New Roman" w:hAnsi="Times New Roman" w:cs="Times New Roman"/>
          <w:lang w:bidi="de-DE"/>
        </w:rPr>
        <w:t>Fachkompetenzen</w:t>
      </w:r>
      <w:proofErr w:type="spellEnd"/>
      <w:r w:rsidRPr="0050035A">
        <w:rPr>
          <w:rFonts w:ascii="Times New Roman" w:hAnsi="Times New Roman" w:cs="Times New Roman"/>
          <w:lang w:bidi="de-DE"/>
        </w:rPr>
        <w:t xml:space="preserve"> der Absolventen festgelegt, neue </w:t>
      </w:r>
      <w:proofErr w:type="spellStart"/>
      <w:r w:rsidRPr="0050035A">
        <w:rPr>
          <w:rFonts w:ascii="Times New Roman" w:hAnsi="Times New Roman" w:cs="Times New Roman"/>
          <w:lang w:bidi="de-DE"/>
        </w:rPr>
        <w:t>Fachdisziplinen</w:t>
      </w:r>
      <w:proofErr w:type="spellEnd"/>
      <w:r w:rsidRPr="0050035A">
        <w:rPr>
          <w:rFonts w:ascii="Times New Roman" w:hAnsi="Times New Roman" w:cs="Times New Roman"/>
          <w:lang w:bidi="de-DE"/>
        </w:rPr>
        <w:t xml:space="preserve"> eingeführt, Lehrpläne abgestimmt und an Bedürfnisse des </w:t>
      </w:r>
      <w:proofErr w:type="spellStart"/>
      <w:r w:rsidRPr="0050035A">
        <w:rPr>
          <w:rFonts w:ascii="Times New Roman" w:hAnsi="Times New Roman" w:cs="Times New Roman"/>
          <w:lang w:bidi="de-DE"/>
        </w:rPr>
        <w:t>Arbeitsmarkts</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angepasst</w:t>
      </w:r>
      <w:proofErr w:type="spellEnd"/>
      <w:r w:rsidRPr="0050035A">
        <w:rPr>
          <w:rFonts w:ascii="Times New Roman" w:hAnsi="Times New Roman" w:cs="Times New Roman"/>
          <w:lang w:bidi="de-DE"/>
        </w:rPr>
        <w:t xml:space="preserve">; es sind Berufspraktika sowie </w:t>
      </w:r>
      <w:proofErr w:type="spellStart"/>
      <w:r w:rsidRPr="0050035A">
        <w:rPr>
          <w:rFonts w:ascii="Times New Roman" w:hAnsi="Times New Roman" w:cs="Times New Roman"/>
          <w:lang w:bidi="de-DE"/>
        </w:rPr>
        <w:t>Weiterbildungsmaßnahmen</w:t>
      </w:r>
      <w:proofErr w:type="spellEnd"/>
      <w:r w:rsidRPr="0050035A">
        <w:rPr>
          <w:rFonts w:ascii="Times New Roman" w:hAnsi="Times New Roman" w:cs="Times New Roman"/>
          <w:lang w:bidi="de-DE"/>
        </w:rPr>
        <w:t xml:space="preserve"> für Lehrer und Ausbilder vorgesehen.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Transparente </w:t>
      </w:r>
      <w:proofErr w:type="spellStart"/>
      <w:r w:rsidRPr="0050035A">
        <w:rPr>
          <w:rFonts w:ascii="Times New Roman" w:hAnsi="Times New Roman" w:cs="Times New Roman"/>
          <w:lang w:bidi="de-DE"/>
        </w:rPr>
        <w:t>Verwaltungsumgebung</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proofErr w:type="spellStart"/>
      <w:r w:rsidRPr="0050035A">
        <w:rPr>
          <w:rFonts w:ascii="Times New Roman" w:hAnsi="Times New Roman" w:cs="Times New Roman"/>
          <w:lang w:bidi="de-DE"/>
        </w:rPr>
        <w:t>Business-Akteure</w:t>
      </w:r>
      <w:proofErr w:type="spellEnd"/>
      <w:r w:rsidR="00244142">
        <w:rPr>
          <w:rFonts w:ascii="Times New Roman" w:hAnsi="Times New Roman" w:cs="Times New Roman"/>
          <w:lang w:bidi="de-DE"/>
        </w:rPr>
        <w:t xml:space="preserve"> – </w:t>
      </w:r>
      <w:r w:rsidRPr="0050035A">
        <w:rPr>
          <w:rFonts w:ascii="Times New Roman" w:hAnsi="Times New Roman" w:cs="Times New Roman"/>
          <w:lang w:bidi="de-DE"/>
        </w:rPr>
        <w:t>Unternehmer und Investoren</w:t>
      </w:r>
      <w:r w:rsidR="00244142">
        <w:rPr>
          <w:rFonts w:ascii="Times New Roman" w:hAnsi="Times New Roman" w:cs="Times New Roman"/>
          <w:lang w:bidi="de-DE"/>
        </w:rPr>
        <w:t xml:space="preserve"> – </w:t>
      </w:r>
      <w:r w:rsidRPr="0050035A">
        <w:rPr>
          <w:rFonts w:ascii="Times New Roman" w:hAnsi="Times New Roman" w:cs="Times New Roman"/>
          <w:lang w:bidi="de-DE"/>
        </w:rPr>
        <w:t xml:space="preserve">bekommen vielfältige Unterstützung von Verwaltungsbehörden auf </w:t>
      </w:r>
      <w:proofErr w:type="spellStart"/>
      <w:r w:rsidRPr="0050035A">
        <w:rPr>
          <w:rFonts w:ascii="Times New Roman" w:hAnsi="Times New Roman" w:cs="Times New Roman"/>
          <w:lang w:bidi="de-DE"/>
        </w:rPr>
        <w:t>systemischer</w:t>
      </w:r>
      <w:proofErr w:type="spellEnd"/>
      <w:r w:rsidRPr="0050035A">
        <w:rPr>
          <w:rFonts w:ascii="Times New Roman" w:hAnsi="Times New Roman" w:cs="Times New Roman"/>
          <w:lang w:bidi="de-DE"/>
        </w:rPr>
        <w:t xml:space="preserve"> Basis, insbesondere was die Reduzierung und Vereinfachung der </w:t>
      </w:r>
      <w:proofErr w:type="spellStart"/>
      <w:r w:rsidRPr="0050035A">
        <w:rPr>
          <w:rFonts w:ascii="Times New Roman" w:hAnsi="Times New Roman" w:cs="Times New Roman"/>
          <w:lang w:bidi="de-DE"/>
        </w:rPr>
        <w:t>Abfertigungsprozeduren</w:t>
      </w:r>
      <w:proofErr w:type="spellEnd"/>
      <w:r w:rsidRPr="0050035A">
        <w:rPr>
          <w:rFonts w:ascii="Times New Roman" w:hAnsi="Times New Roman" w:cs="Times New Roman"/>
          <w:lang w:bidi="de-DE"/>
        </w:rPr>
        <w:t xml:space="preserve"> bei der Gründung der Unternehmen (Ausstellung von Zeugnissen, Bescheinigungen </w:t>
      </w:r>
      <w:proofErr w:type="spellStart"/>
      <w:r w:rsidRPr="0050035A">
        <w:rPr>
          <w:rFonts w:ascii="Times New Roman" w:hAnsi="Times New Roman" w:cs="Times New Roman"/>
          <w:lang w:bidi="de-DE"/>
        </w:rPr>
        <w:t>usw</w:t>
      </w:r>
      <w:proofErr w:type="spellEnd"/>
      <w:r w:rsidRPr="0050035A">
        <w:rPr>
          <w:rFonts w:ascii="Times New Roman" w:hAnsi="Times New Roman" w:cs="Times New Roman"/>
          <w:lang w:bidi="de-DE"/>
        </w:rPr>
        <w:t>.) und bei deren weiterem Funktionieren anbetrifft; in der Gesetzgebung sind Möglichkeiten der Steuervergünstigungen für Investoren vorgesehen, konkret geht es um die Senkung der Steuersätze für die Steuer auf Erträge von Organisationen (</w:t>
      </w:r>
      <w:proofErr w:type="spellStart"/>
      <w:r w:rsidRPr="0050035A">
        <w:rPr>
          <w:rFonts w:ascii="Times New Roman" w:hAnsi="Times New Roman" w:cs="Times New Roman"/>
          <w:lang w:bidi="de-DE"/>
        </w:rPr>
        <w:t>Körperschaftssteuer</w:t>
      </w:r>
      <w:proofErr w:type="spellEnd"/>
      <w:r w:rsidRPr="0050035A">
        <w:rPr>
          <w:rFonts w:ascii="Times New Roman" w:hAnsi="Times New Roman" w:cs="Times New Roman"/>
          <w:lang w:bidi="de-DE"/>
        </w:rPr>
        <w:t xml:space="preserve">), die Beförderungssteuer sowie Befreiung von der Steuer auf Vermögen von Organisationen. Es wird garantiert, </w:t>
      </w:r>
      <w:proofErr w:type="spellStart"/>
      <w:r w:rsidRPr="0050035A">
        <w:rPr>
          <w:rFonts w:ascii="Times New Roman" w:hAnsi="Times New Roman" w:cs="Times New Roman"/>
          <w:lang w:bidi="de-DE"/>
        </w:rPr>
        <w:t>dass</w:t>
      </w:r>
      <w:proofErr w:type="spellEnd"/>
      <w:r w:rsidRPr="0050035A">
        <w:rPr>
          <w:rFonts w:ascii="Times New Roman" w:hAnsi="Times New Roman" w:cs="Times New Roman"/>
          <w:lang w:bidi="de-DE"/>
        </w:rPr>
        <w:t xml:space="preserve"> die beim Anlauf eines Investitionsprojekts festgelegten Rahmenbedingungen, die auf entsprechenden im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w:t>
      </w:r>
      <w:proofErr w:type="gramStart"/>
      <w:r w:rsidRPr="0050035A">
        <w:rPr>
          <w:rFonts w:ascii="Times New Roman" w:hAnsi="Times New Roman" w:cs="Times New Roman"/>
          <w:lang w:bidi="de-DE"/>
        </w:rPr>
        <w:t>geltenden</w:t>
      </w:r>
      <w:proofErr w:type="gram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Verwaltungsvorschriften</w:t>
      </w:r>
      <w:proofErr w:type="spellEnd"/>
      <w:r w:rsidRPr="0050035A">
        <w:rPr>
          <w:rFonts w:ascii="Times New Roman" w:hAnsi="Times New Roman" w:cs="Times New Roman"/>
          <w:lang w:bidi="de-DE"/>
        </w:rPr>
        <w:t xml:space="preserve"> basieren, nicht nachträglich verschlechtert werden können.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Es wurden spezialisierte </w:t>
      </w:r>
      <w:proofErr w:type="spellStart"/>
      <w:r w:rsidRPr="0050035A">
        <w:rPr>
          <w:rFonts w:ascii="Times New Roman" w:hAnsi="Times New Roman" w:cs="Times New Roman"/>
          <w:lang w:bidi="de-DE"/>
        </w:rPr>
        <w:t>Entwicklungsinstitute</w:t>
      </w:r>
      <w:proofErr w:type="spellEnd"/>
      <w:r w:rsidRPr="0050035A">
        <w:rPr>
          <w:rFonts w:ascii="Times New Roman" w:hAnsi="Times New Roman" w:cs="Times New Roman"/>
          <w:lang w:bidi="de-DE"/>
        </w:rPr>
        <w:t xml:space="preserve"> geschaffen.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Das günstige </w:t>
      </w:r>
      <w:proofErr w:type="spellStart"/>
      <w:r w:rsidRPr="0050035A">
        <w:rPr>
          <w:rFonts w:ascii="Times New Roman" w:hAnsi="Times New Roman" w:cs="Times New Roman"/>
          <w:lang w:bidi="de-DE"/>
        </w:rPr>
        <w:t>Geschäftsklima</w:t>
      </w:r>
      <w:proofErr w:type="spellEnd"/>
      <w:r w:rsidRPr="0050035A">
        <w:rPr>
          <w:rFonts w:ascii="Times New Roman" w:hAnsi="Times New Roman" w:cs="Times New Roman"/>
          <w:lang w:bidi="de-DE"/>
        </w:rPr>
        <w:t xml:space="preserve"> und eine Wirtschaftspolitik, die sich darum bemüht, Investoren im großen Stil anzulocken und nach Region zu holen, haben dafür gesorgt, </w:t>
      </w:r>
      <w:proofErr w:type="spellStart"/>
      <w:r w:rsidRPr="0050035A">
        <w:rPr>
          <w:rFonts w:ascii="Times New Roman" w:hAnsi="Times New Roman" w:cs="Times New Roman"/>
          <w:lang w:bidi="de-DE"/>
        </w:rPr>
        <w:t>dass</w:t>
      </w:r>
      <w:proofErr w:type="spellEnd"/>
      <w:r w:rsidRPr="0050035A">
        <w:rPr>
          <w:rFonts w:ascii="Times New Roman" w:hAnsi="Times New Roman" w:cs="Times New Roman"/>
          <w:lang w:bidi="de-DE"/>
        </w:rPr>
        <w:t xml:space="preserve"> die </w:t>
      </w:r>
      <w:proofErr w:type="spellStart"/>
      <w:r w:rsidRPr="0050035A">
        <w:rPr>
          <w:rFonts w:ascii="Times New Roman" w:hAnsi="Times New Roman" w:cs="Times New Roman"/>
          <w:lang w:bidi="de-DE"/>
        </w:rPr>
        <w:t>Gesamteinkünfte</w:t>
      </w:r>
      <w:proofErr w:type="spellEnd"/>
      <w:r w:rsidRPr="0050035A">
        <w:rPr>
          <w:rFonts w:ascii="Times New Roman" w:hAnsi="Times New Roman" w:cs="Times New Roman"/>
          <w:lang w:bidi="de-DE"/>
        </w:rPr>
        <w:t xml:space="preserve"> des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angestiegen sind und die Region ihre Positionierung im regionalen Vergleich wesentlich verbessern konnte. Das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hat nach </w:t>
      </w:r>
      <w:proofErr w:type="spellStart"/>
      <w:r w:rsidRPr="0050035A">
        <w:rPr>
          <w:rFonts w:ascii="Times New Roman" w:hAnsi="Times New Roman" w:cs="Times New Roman"/>
          <w:lang w:bidi="de-DE"/>
        </w:rPr>
        <w:t>Abschlussdaten</w:t>
      </w:r>
      <w:proofErr w:type="spellEnd"/>
      <w:r w:rsidRPr="0050035A">
        <w:rPr>
          <w:rFonts w:ascii="Times New Roman" w:hAnsi="Times New Roman" w:cs="Times New Roman"/>
          <w:lang w:bidi="de-DE"/>
        </w:rPr>
        <w:t xml:space="preserve"> für das Jahr 2013 folgende </w:t>
      </w:r>
      <w:proofErr w:type="spellStart"/>
      <w:r w:rsidRPr="0050035A">
        <w:rPr>
          <w:rFonts w:ascii="Times New Roman" w:hAnsi="Times New Roman" w:cs="Times New Roman"/>
          <w:lang w:bidi="de-DE"/>
        </w:rPr>
        <w:t>Platzierungen</w:t>
      </w:r>
      <w:proofErr w:type="spellEnd"/>
      <w:r w:rsidRPr="0050035A">
        <w:rPr>
          <w:rFonts w:ascii="Times New Roman" w:hAnsi="Times New Roman" w:cs="Times New Roman"/>
          <w:lang w:bidi="de-DE"/>
        </w:rPr>
        <w:t xml:space="preserve"> in den Kategorien für Sozial- und Wirtschaftsentwicklung erzielt: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der erste Platz im </w:t>
      </w:r>
      <w:proofErr w:type="spellStart"/>
      <w:r w:rsidRPr="0050035A">
        <w:rPr>
          <w:rFonts w:ascii="Times New Roman" w:hAnsi="Times New Roman" w:cs="Times New Roman"/>
          <w:lang w:bidi="de-DE"/>
        </w:rPr>
        <w:t>Nordwestlichen</w:t>
      </w:r>
      <w:proofErr w:type="spellEnd"/>
      <w:r w:rsidRPr="0050035A">
        <w:rPr>
          <w:rFonts w:ascii="Times New Roman" w:hAnsi="Times New Roman" w:cs="Times New Roman"/>
          <w:lang w:bidi="de-DE"/>
        </w:rPr>
        <w:t xml:space="preserve"> Föderalen Bezirk (weiter</w:t>
      </w:r>
      <w:r w:rsidR="00244142">
        <w:rPr>
          <w:rFonts w:ascii="Times New Roman" w:hAnsi="Times New Roman" w:cs="Times New Roman"/>
          <w:lang w:bidi="de-DE"/>
        </w:rPr>
        <w:t xml:space="preserve"> – </w:t>
      </w:r>
      <w:r w:rsidRPr="0050035A">
        <w:rPr>
          <w:rFonts w:ascii="Times New Roman" w:hAnsi="Times New Roman" w:cs="Times New Roman"/>
          <w:lang w:bidi="de-DE"/>
        </w:rPr>
        <w:t xml:space="preserve">NWFB) und 21. Platz </w:t>
      </w:r>
      <w:proofErr w:type="spellStart"/>
      <w:r w:rsidRPr="0050035A">
        <w:rPr>
          <w:rFonts w:ascii="Times New Roman" w:hAnsi="Times New Roman" w:cs="Times New Roman"/>
          <w:lang w:bidi="de-DE"/>
        </w:rPr>
        <w:t>russlandweit</w:t>
      </w:r>
      <w:proofErr w:type="spellEnd"/>
      <w:r w:rsidRPr="0050035A">
        <w:rPr>
          <w:rFonts w:ascii="Times New Roman" w:hAnsi="Times New Roman" w:cs="Times New Roman"/>
          <w:lang w:bidi="de-DE"/>
        </w:rPr>
        <w:t xml:space="preserve"> in Kategorie </w:t>
      </w:r>
      <w:proofErr w:type="spellStart"/>
      <w:r w:rsidRPr="0050035A">
        <w:rPr>
          <w:rFonts w:ascii="Times New Roman" w:hAnsi="Times New Roman" w:cs="Times New Roman"/>
          <w:lang w:bidi="de-DE"/>
        </w:rPr>
        <w:t>Industrieproduktionswachstum</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der erste Platz im NWFB und der 16. Platz </w:t>
      </w:r>
      <w:proofErr w:type="spellStart"/>
      <w:r w:rsidRPr="0050035A">
        <w:rPr>
          <w:rFonts w:ascii="Times New Roman" w:hAnsi="Times New Roman" w:cs="Times New Roman"/>
          <w:lang w:bidi="de-DE"/>
        </w:rPr>
        <w:t>russlandweit</w:t>
      </w:r>
      <w:proofErr w:type="spellEnd"/>
      <w:r w:rsidRPr="0050035A">
        <w:rPr>
          <w:rFonts w:ascii="Times New Roman" w:hAnsi="Times New Roman" w:cs="Times New Roman"/>
          <w:lang w:bidi="de-DE"/>
        </w:rPr>
        <w:t xml:space="preserve"> für das Wachstumstempo </w:t>
      </w:r>
      <w:proofErr w:type="gramStart"/>
      <w:r w:rsidRPr="0050035A">
        <w:rPr>
          <w:rFonts w:ascii="Times New Roman" w:hAnsi="Times New Roman" w:cs="Times New Roman"/>
          <w:lang w:bidi="de-DE"/>
        </w:rPr>
        <w:t>des Gesamtvolumen</w:t>
      </w:r>
      <w:proofErr w:type="gramEnd"/>
      <w:r w:rsidRPr="0050035A">
        <w:rPr>
          <w:rFonts w:ascii="Times New Roman" w:hAnsi="Times New Roman" w:cs="Times New Roman"/>
          <w:lang w:bidi="de-DE"/>
        </w:rPr>
        <w:t xml:space="preserve"> der Investitionen in das </w:t>
      </w:r>
      <w:proofErr w:type="spellStart"/>
      <w:r w:rsidRPr="0050035A">
        <w:rPr>
          <w:rFonts w:ascii="Times New Roman" w:hAnsi="Times New Roman" w:cs="Times New Roman"/>
          <w:lang w:bidi="de-DE"/>
        </w:rPr>
        <w:t>Hauptkapital</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22. Platz </w:t>
      </w:r>
      <w:proofErr w:type="spellStart"/>
      <w:r w:rsidRPr="0050035A">
        <w:rPr>
          <w:rFonts w:ascii="Times New Roman" w:hAnsi="Times New Roman" w:cs="Times New Roman"/>
          <w:lang w:bidi="de-DE"/>
        </w:rPr>
        <w:t>russlandweit</w:t>
      </w:r>
      <w:proofErr w:type="spellEnd"/>
      <w:r w:rsidRPr="0050035A">
        <w:rPr>
          <w:rFonts w:ascii="Times New Roman" w:hAnsi="Times New Roman" w:cs="Times New Roman"/>
          <w:lang w:bidi="de-DE"/>
        </w:rPr>
        <w:t xml:space="preserve"> für das Gesamtvolumen der Investitionen in das </w:t>
      </w:r>
      <w:proofErr w:type="spellStart"/>
      <w:r w:rsidRPr="0050035A">
        <w:rPr>
          <w:rFonts w:ascii="Times New Roman" w:hAnsi="Times New Roman" w:cs="Times New Roman"/>
          <w:lang w:bidi="de-DE"/>
        </w:rPr>
        <w:t>Hauptkapital</w:t>
      </w:r>
      <w:proofErr w:type="spellEnd"/>
      <w:r w:rsidRPr="0050035A">
        <w:rPr>
          <w:rFonts w:ascii="Times New Roman" w:hAnsi="Times New Roman" w:cs="Times New Roman"/>
          <w:lang w:bidi="de-DE"/>
        </w:rPr>
        <w:t xml:space="preserve"> pro capita;</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3. Platz im NWFB und 26. Platz </w:t>
      </w:r>
      <w:proofErr w:type="spellStart"/>
      <w:r w:rsidRPr="0050035A">
        <w:rPr>
          <w:rFonts w:ascii="Times New Roman" w:hAnsi="Times New Roman" w:cs="Times New Roman"/>
          <w:lang w:bidi="de-DE"/>
        </w:rPr>
        <w:t>russlandweit</w:t>
      </w:r>
      <w:proofErr w:type="spellEnd"/>
      <w:r w:rsidRPr="0050035A">
        <w:rPr>
          <w:rFonts w:ascii="Times New Roman" w:hAnsi="Times New Roman" w:cs="Times New Roman"/>
          <w:lang w:bidi="de-DE"/>
        </w:rPr>
        <w:t xml:space="preserve"> nach dem Stand der registrierten Arbeitslosigkeit;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22. Platz in der Russischen Föderation für die </w:t>
      </w:r>
      <w:proofErr w:type="spellStart"/>
      <w:r w:rsidRPr="0050035A">
        <w:rPr>
          <w:rFonts w:ascii="Times New Roman" w:hAnsi="Times New Roman" w:cs="Times New Roman"/>
          <w:lang w:bidi="de-DE"/>
        </w:rPr>
        <w:t>Fertigstellungsrate</w:t>
      </w:r>
      <w:proofErr w:type="spellEnd"/>
      <w:r w:rsidRPr="0050035A">
        <w:rPr>
          <w:rFonts w:ascii="Times New Roman" w:hAnsi="Times New Roman" w:cs="Times New Roman"/>
          <w:lang w:bidi="de-DE"/>
        </w:rPr>
        <w:t xml:space="preserve"> der neuen Wohnungen pro capita;</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18. Platz in der </w:t>
      </w:r>
      <w:bookmarkStart w:id="1" w:name="_GoBack"/>
      <w:bookmarkEnd w:id="1"/>
      <w:r w:rsidRPr="0050035A">
        <w:rPr>
          <w:rFonts w:ascii="Times New Roman" w:hAnsi="Times New Roman" w:cs="Times New Roman"/>
          <w:lang w:bidi="de-DE"/>
        </w:rPr>
        <w:t>russischen Föderation nach dem Volumen der erbrachten entgeltlichen Dienstleistungen pro capita;</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2. Platz im NWFB für Vergabe von Grundstücken an </w:t>
      </w:r>
      <w:proofErr w:type="spellStart"/>
      <w:r w:rsidRPr="0050035A">
        <w:rPr>
          <w:rFonts w:ascii="Times New Roman" w:hAnsi="Times New Roman" w:cs="Times New Roman"/>
          <w:lang w:bidi="de-DE"/>
        </w:rPr>
        <w:t>vergünstigungsberechtigte</w:t>
      </w:r>
      <w:proofErr w:type="spellEnd"/>
      <w:r w:rsidRPr="0050035A">
        <w:rPr>
          <w:rFonts w:ascii="Times New Roman" w:hAnsi="Times New Roman" w:cs="Times New Roman"/>
          <w:lang w:bidi="de-DE"/>
        </w:rPr>
        <w:t xml:space="preserve"> Kategorien von Bürgern.</w:t>
      </w:r>
    </w:p>
    <w:p w:rsidR="00AE1ED4" w:rsidRPr="0050035A" w:rsidRDefault="00AE1ED4" w:rsidP="0050035A">
      <w:pPr>
        <w:pStyle w:val="ConsPlusNormal"/>
        <w:ind w:firstLine="540"/>
        <w:jc w:val="both"/>
        <w:rPr>
          <w:rFonts w:ascii="Times New Roman" w:hAnsi="Times New Roman" w:cs="Times New Roman"/>
        </w:rPr>
      </w:pPr>
    </w:p>
    <w:p w:rsidR="00AE1ED4" w:rsidRPr="0050035A" w:rsidRDefault="00062E6B" w:rsidP="00062E6B">
      <w:pPr>
        <w:pStyle w:val="ConsPlusNormal"/>
        <w:ind w:firstLine="567"/>
        <w:jc w:val="both"/>
        <w:outlineLvl w:val="2"/>
        <w:rPr>
          <w:rFonts w:ascii="Times New Roman" w:hAnsi="Times New Roman" w:cs="Times New Roman"/>
        </w:rPr>
      </w:pPr>
      <w:r>
        <w:rPr>
          <w:rFonts w:ascii="Times New Roman" w:hAnsi="Times New Roman" w:cs="Times New Roman"/>
          <w:lang w:bidi="de-DE"/>
        </w:rPr>
        <w:t xml:space="preserve">Darüber hinaus sind in der Strategie auch Hindernisse für die Entwicklung des Gebiets </w:t>
      </w:r>
      <w:proofErr w:type="spellStart"/>
      <w:r>
        <w:rPr>
          <w:rFonts w:ascii="Times New Roman" w:hAnsi="Times New Roman" w:cs="Times New Roman"/>
          <w:lang w:bidi="de-DE"/>
        </w:rPr>
        <w:t>Nowgorod</w:t>
      </w:r>
      <w:proofErr w:type="spellEnd"/>
      <w:r>
        <w:rPr>
          <w:rFonts w:ascii="Times New Roman" w:hAnsi="Times New Roman" w:cs="Times New Roman"/>
          <w:lang w:bidi="de-DE"/>
        </w:rPr>
        <w:t xml:space="preserve"> genannt.</w:t>
      </w:r>
    </w:p>
    <w:p w:rsidR="00AE1ED4" w:rsidRPr="0050035A" w:rsidRDefault="00AE1ED4" w:rsidP="0050035A">
      <w:pPr>
        <w:pStyle w:val="ConsPlusNormal"/>
        <w:ind w:firstLine="540"/>
        <w:jc w:val="both"/>
        <w:rPr>
          <w:rFonts w:ascii="Times New Roman" w:hAnsi="Times New Roman" w:cs="Times New Roman"/>
        </w:rPr>
      </w:pPr>
    </w:p>
    <w:p w:rsidR="00AE1ED4" w:rsidRPr="0050035A" w:rsidRDefault="00062E6B" w:rsidP="0050035A">
      <w:pPr>
        <w:pStyle w:val="ConsPlusNormal"/>
        <w:ind w:firstLine="540"/>
        <w:jc w:val="both"/>
        <w:rPr>
          <w:rFonts w:ascii="Times New Roman" w:hAnsi="Times New Roman" w:cs="Times New Roman"/>
        </w:rPr>
      </w:pPr>
      <w:r>
        <w:rPr>
          <w:rFonts w:ascii="Times New Roman" w:hAnsi="Times New Roman" w:cs="Times New Roman"/>
          <w:lang w:bidi="de-DE"/>
        </w:rPr>
        <w:lastRenderedPageBreak/>
        <w:t>Laut Strategie haben folgende Bereiche beim Thema Beschaffung von Investitionen vorrangige Bedeutung:</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de-DE"/>
        </w:rPr>
        <w:t>Agrarindustrie-Komplex;</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de-DE"/>
        </w:rPr>
        <w:t>Gewinnung und Verarbeitung der allgemein verbreiteten Bodenschätze;</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de-DE"/>
        </w:rPr>
        <w:t xml:space="preserve">Kommunalwirtschaft (Wasserversorgung, Entsorgung von Abwasser) und Brennstoff- und </w:t>
      </w:r>
      <w:proofErr w:type="spellStart"/>
      <w:r w:rsidRPr="0050035A">
        <w:rPr>
          <w:rFonts w:ascii="Times New Roman" w:hAnsi="Times New Roman" w:cs="Times New Roman"/>
          <w:lang w:bidi="de-DE"/>
        </w:rPr>
        <w:t>Energiekomplex</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inkl</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Energiegewinnung</w:t>
      </w:r>
      <w:proofErr w:type="spellEnd"/>
      <w:r w:rsidRPr="0050035A">
        <w:rPr>
          <w:rFonts w:ascii="Times New Roman" w:hAnsi="Times New Roman" w:cs="Times New Roman"/>
          <w:lang w:bidi="de-DE"/>
        </w:rPr>
        <w:t xml:space="preserve"> aus alternativen Energiequellen);</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de-DE"/>
        </w:rPr>
        <w:t xml:space="preserve">Wohnbau und Herstellung von </w:t>
      </w:r>
      <w:proofErr w:type="spellStart"/>
      <w:r w:rsidRPr="0050035A">
        <w:rPr>
          <w:rFonts w:ascii="Times New Roman" w:hAnsi="Times New Roman" w:cs="Times New Roman"/>
          <w:lang w:bidi="de-DE"/>
        </w:rPr>
        <w:t>Wohnbaumaterialien</w:t>
      </w:r>
      <w:proofErr w:type="spellEnd"/>
      <w:r w:rsidRPr="0050035A">
        <w:rPr>
          <w:rFonts w:ascii="Times New Roman" w:hAnsi="Times New Roman" w:cs="Times New Roman"/>
          <w:lang w:bidi="de-DE"/>
        </w:rPr>
        <w:t>;</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de-DE"/>
        </w:rPr>
        <w:t>Innovationen;</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de-DE"/>
        </w:rPr>
        <w:t>Maschinenbau (</w:t>
      </w:r>
      <w:proofErr w:type="spellStart"/>
      <w:r w:rsidRPr="0050035A">
        <w:rPr>
          <w:rFonts w:ascii="Times New Roman" w:hAnsi="Times New Roman" w:cs="Times New Roman"/>
          <w:lang w:bidi="de-DE"/>
        </w:rPr>
        <w:t>inkl</w:t>
      </w:r>
      <w:proofErr w:type="spellEnd"/>
      <w:r w:rsidRPr="0050035A">
        <w:rPr>
          <w:rFonts w:ascii="Times New Roman" w:hAnsi="Times New Roman" w:cs="Times New Roman"/>
          <w:lang w:bidi="de-DE"/>
        </w:rPr>
        <w:t xml:space="preserve">. Herstellung von </w:t>
      </w:r>
      <w:proofErr w:type="spellStart"/>
      <w:r w:rsidRPr="0050035A">
        <w:rPr>
          <w:rFonts w:ascii="Times New Roman" w:hAnsi="Times New Roman" w:cs="Times New Roman"/>
          <w:lang w:bidi="de-DE"/>
        </w:rPr>
        <w:t>Autoersatzteilen</w:t>
      </w:r>
      <w:proofErr w:type="spellEnd"/>
      <w:r w:rsidRPr="0050035A">
        <w:rPr>
          <w:rFonts w:ascii="Times New Roman" w:hAnsi="Times New Roman" w:cs="Times New Roman"/>
          <w:lang w:bidi="de-DE"/>
        </w:rPr>
        <w:t xml:space="preserve"> und -</w:t>
      </w:r>
      <w:proofErr w:type="spellStart"/>
      <w:r w:rsidRPr="0050035A">
        <w:rPr>
          <w:rFonts w:ascii="Times New Roman" w:hAnsi="Times New Roman" w:cs="Times New Roman"/>
          <w:lang w:bidi="de-DE"/>
        </w:rPr>
        <w:t>zubehör</w:t>
      </w:r>
      <w:proofErr w:type="spellEnd"/>
      <w:r w:rsidRPr="0050035A">
        <w:rPr>
          <w:rFonts w:ascii="Times New Roman" w:hAnsi="Times New Roman" w:cs="Times New Roman"/>
          <w:lang w:bidi="de-DE"/>
        </w:rPr>
        <w:t>);</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de-DE"/>
        </w:rPr>
        <w:t>Lebensmittelindustrie;</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de-DE"/>
        </w:rPr>
        <w:t>Elektronikindustrie;</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de-DE"/>
        </w:rPr>
        <w:t>Pharmaindustrie;</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de-DE"/>
        </w:rPr>
        <w:t>Holzindustrie;</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de-DE"/>
        </w:rPr>
        <w:t>Transport (</w:t>
      </w:r>
      <w:proofErr w:type="spellStart"/>
      <w:r w:rsidRPr="0050035A">
        <w:rPr>
          <w:rFonts w:ascii="Times New Roman" w:hAnsi="Times New Roman" w:cs="Times New Roman"/>
          <w:lang w:bidi="de-DE"/>
        </w:rPr>
        <w:t>inkl</w:t>
      </w:r>
      <w:proofErr w:type="spellEnd"/>
      <w:r w:rsidRPr="0050035A">
        <w:rPr>
          <w:rFonts w:ascii="Times New Roman" w:hAnsi="Times New Roman" w:cs="Times New Roman"/>
          <w:lang w:bidi="de-DE"/>
        </w:rPr>
        <w:t>. Wassertransport);</w:t>
      </w:r>
    </w:p>
    <w:p w:rsidR="00AE1ED4" w:rsidRPr="0050035A" w:rsidRDefault="00AE1ED4" w:rsidP="00062E6B">
      <w:pPr>
        <w:pStyle w:val="ConsPlusNormal"/>
        <w:numPr>
          <w:ilvl w:val="0"/>
          <w:numId w:val="2"/>
        </w:numPr>
        <w:ind w:left="0" w:firstLine="567"/>
        <w:jc w:val="both"/>
        <w:rPr>
          <w:rFonts w:ascii="Times New Roman" w:hAnsi="Times New Roman" w:cs="Times New Roman"/>
        </w:rPr>
      </w:pPr>
      <w:proofErr w:type="spellStart"/>
      <w:r w:rsidRPr="0050035A">
        <w:rPr>
          <w:rFonts w:ascii="Times New Roman" w:hAnsi="Times New Roman" w:cs="Times New Roman"/>
          <w:lang w:bidi="de-DE"/>
        </w:rPr>
        <w:t>Touristikbranche</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Ausgehend von der Analyse der aktuellen wirtschaftlichen Lage im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sowie der aktuellen russischen und globalen </w:t>
      </w:r>
      <w:proofErr w:type="spellStart"/>
      <w:r w:rsidRPr="0050035A">
        <w:rPr>
          <w:rFonts w:ascii="Times New Roman" w:hAnsi="Times New Roman" w:cs="Times New Roman"/>
          <w:lang w:bidi="de-DE"/>
        </w:rPr>
        <w:t>Wirtschaftstrends</w:t>
      </w:r>
      <w:proofErr w:type="spellEnd"/>
      <w:r w:rsidRPr="0050035A">
        <w:rPr>
          <w:rFonts w:ascii="Times New Roman" w:hAnsi="Times New Roman" w:cs="Times New Roman"/>
          <w:lang w:bidi="de-DE"/>
        </w:rPr>
        <w:t xml:space="preserve"> wurden </w:t>
      </w:r>
      <w:proofErr w:type="spellStart"/>
      <w:r w:rsidRPr="0050035A">
        <w:rPr>
          <w:rFonts w:ascii="Times New Roman" w:hAnsi="Times New Roman" w:cs="Times New Roman"/>
          <w:lang w:bidi="de-DE"/>
        </w:rPr>
        <w:t>investitionspolitische</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Entwicklungsschwerpunkte</w:t>
      </w:r>
      <w:proofErr w:type="spellEnd"/>
      <w:r w:rsidRPr="0050035A">
        <w:rPr>
          <w:rFonts w:ascii="Times New Roman" w:hAnsi="Times New Roman" w:cs="Times New Roman"/>
          <w:lang w:bidi="de-DE"/>
        </w:rPr>
        <w:t xml:space="preserve"> in 2 Gruppen eingegliedert</w:t>
      </w:r>
      <w:r w:rsidR="00244142">
        <w:rPr>
          <w:rFonts w:ascii="Times New Roman" w:hAnsi="Times New Roman" w:cs="Times New Roman"/>
          <w:lang w:bidi="de-DE"/>
        </w:rPr>
        <w:t xml:space="preserve"> – </w:t>
      </w:r>
      <w:proofErr w:type="spellStart"/>
      <w:r w:rsidRPr="0050035A">
        <w:rPr>
          <w:rFonts w:ascii="Times New Roman" w:hAnsi="Times New Roman" w:cs="Times New Roman"/>
          <w:lang w:bidi="de-DE"/>
        </w:rPr>
        <w:t>Hauptgruppe</w:t>
      </w:r>
      <w:proofErr w:type="spellEnd"/>
      <w:r w:rsidRPr="0050035A">
        <w:rPr>
          <w:rFonts w:ascii="Times New Roman" w:hAnsi="Times New Roman" w:cs="Times New Roman"/>
          <w:lang w:bidi="de-DE"/>
        </w:rPr>
        <w:t xml:space="preserve"> und </w:t>
      </w:r>
      <w:proofErr w:type="spellStart"/>
      <w:r w:rsidRPr="0050035A">
        <w:rPr>
          <w:rFonts w:ascii="Times New Roman" w:hAnsi="Times New Roman" w:cs="Times New Roman"/>
          <w:lang w:bidi="de-DE"/>
        </w:rPr>
        <w:t>begleitende</w:t>
      </w:r>
      <w:proofErr w:type="spellEnd"/>
      <w:r w:rsidRPr="0050035A">
        <w:rPr>
          <w:rFonts w:ascii="Times New Roman" w:hAnsi="Times New Roman" w:cs="Times New Roman"/>
          <w:lang w:bidi="de-DE"/>
        </w:rPr>
        <w:t xml:space="preserve"> Gruppe.</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In die </w:t>
      </w:r>
      <w:proofErr w:type="spellStart"/>
      <w:r w:rsidRPr="0050035A">
        <w:rPr>
          <w:rFonts w:ascii="Times New Roman" w:hAnsi="Times New Roman" w:cs="Times New Roman"/>
          <w:lang w:bidi="de-DE"/>
        </w:rPr>
        <w:t>Hauptgruppe</w:t>
      </w:r>
      <w:proofErr w:type="spellEnd"/>
      <w:r w:rsidRPr="0050035A">
        <w:rPr>
          <w:rFonts w:ascii="Times New Roman" w:hAnsi="Times New Roman" w:cs="Times New Roman"/>
          <w:lang w:bidi="de-DE"/>
        </w:rPr>
        <w:t xml:space="preserve"> wurden Schwerpunkte aufgenommen, die zu „Treibern“ des wirtschaftlichen Wachstums im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werden sollen. Die </w:t>
      </w:r>
      <w:proofErr w:type="spellStart"/>
      <w:r w:rsidRPr="0050035A">
        <w:rPr>
          <w:rFonts w:ascii="Times New Roman" w:hAnsi="Times New Roman" w:cs="Times New Roman"/>
          <w:lang w:bidi="de-DE"/>
        </w:rPr>
        <w:t>begleitende</w:t>
      </w:r>
      <w:proofErr w:type="spellEnd"/>
      <w:r w:rsidRPr="0050035A">
        <w:rPr>
          <w:rFonts w:ascii="Times New Roman" w:hAnsi="Times New Roman" w:cs="Times New Roman"/>
          <w:lang w:bidi="de-DE"/>
        </w:rPr>
        <w:t xml:space="preserve"> Gruppe setzt sich aus Bereichen zusammen, ohne die die Realisierung der Ziele der </w:t>
      </w:r>
      <w:proofErr w:type="spellStart"/>
      <w:r w:rsidRPr="0050035A">
        <w:rPr>
          <w:rFonts w:ascii="Times New Roman" w:hAnsi="Times New Roman" w:cs="Times New Roman"/>
          <w:lang w:bidi="de-DE"/>
        </w:rPr>
        <w:t>Hauptgruppe</w:t>
      </w:r>
      <w:proofErr w:type="spellEnd"/>
      <w:r w:rsidRPr="0050035A">
        <w:rPr>
          <w:rFonts w:ascii="Times New Roman" w:hAnsi="Times New Roman" w:cs="Times New Roman"/>
          <w:lang w:bidi="de-DE"/>
        </w:rPr>
        <w:t xml:space="preserve"> unmöglich ist.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Die </w:t>
      </w:r>
      <w:proofErr w:type="spellStart"/>
      <w:r w:rsidRPr="0050035A">
        <w:rPr>
          <w:rFonts w:ascii="Times New Roman" w:hAnsi="Times New Roman" w:cs="Times New Roman"/>
          <w:lang w:bidi="de-DE"/>
        </w:rPr>
        <w:t>Hauptgruppe</w:t>
      </w:r>
      <w:proofErr w:type="spell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umfasst</w:t>
      </w:r>
      <w:proofErr w:type="spellEnd"/>
      <w:r w:rsidRPr="0050035A">
        <w:rPr>
          <w:rFonts w:ascii="Times New Roman" w:hAnsi="Times New Roman" w:cs="Times New Roman"/>
          <w:lang w:bidi="de-DE"/>
        </w:rPr>
        <w:t xml:space="preserve"> folgende Zielsetzungen: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Schaffung und Entwicklung des </w:t>
      </w:r>
      <w:proofErr w:type="spellStart"/>
      <w:r w:rsidRPr="0050035A">
        <w:rPr>
          <w:rFonts w:ascii="Times New Roman" w:hAnsi="Times New Roman" w:cs="Times New Roman"/>
          <w:lang w:bidi="de-DE"/>
        </w:rPr>
        <w:t>Industrie-Clusters</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Schaffung und Entwicklung des Transport- und </w:t>
      </w:r>
      <w:proofErr w:type="spellStart"/>
      <w:r w:rsidRPr="0050035A">
        <w:rPr>
          <w:rFonts w:ascii="Times New Roman" w:hAnsi="Times New Roman" w:cs="Times New Roman"/>
          <w:lang w:bidi="de-DE"/>
        </w:rPr>
        <w:t>Logistik-Clusters</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Schaffung und Entwicklung des </w:t>
      </w:r>
      <w:proofErr w:type="spellStart"/>
      <w:r w:rsidRPr="0050035A">
        <w:rPr>
          <w:rFonts w:ascii="Times New Roman" w:hAnsi="Times New Roman" w:cs="Times New Roman"/>
          <w:lang w:bidi="de-DE"/>
        </w:rPr>
        <w:t>Clusters</w:t>
      </w:r>
      <w:proofErr w:type="spellEnd"/>
      <w:r w:rsidRPr="0050035A">
        <w:rPr>
          <w:rFonts w:ascii="Times New Roman" w:hAnsi="Times New Roman" w:cs="Times New Roman"/>
          <w:lang w:bidi="de-DE"/>
        </w:rPr>
        <w:t xml:space="preserve"> für Herstellung der </w:t>
      </w:r>
      <w:proofErr w:type="spellStart"/>
      <w:r w:rsidRPr="0050035A">
        <w:rPr>
          <w:rFonts w:ascii="Times New Roman" w:hAnsi="Times New Roman" w:cs="Times New Roman"/>
          <w:lang w:bidi="de-DE"/>
        </w:rPr>
        <w:t>Autoersatzteilen</w:t>
      </w:r>
      <w:proofErr w:type="spellEnd"/>
      <w:r w:rsidRPr="0050035A">
        <w:rPr>
          <w:rFonts w:ascii="Times New Roman" w:hAnsi="Times New Roman" w:cs="Times New Roman"/>
          <w:lang w:bidi="de-DE"/>
        </w:rPr>
        <w:t xml:space="preserve"> und -</w:t>
      </w:r>
      <w:proofErr w:type="spellStart"/>
      <w:r w:rsidRPr="0050035A">
        <w:rPr>
          <w:rFonts w:ascii="Times New Roman" w:hAnsi="Times New Roman" w:cs="Times New Roman"/>
          <w:lang w:bidi="de-DE"/>
        </w:rPr>
        <w:t>zubehör</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Schaffung und Entwicklung des Touristik- und </w:t>
      </w:r>
      <w:proofErr w:type="spellStart"/>
      <w:r w:rsidRPr="0050035A">
        <w:rPr>
          <w:rFonts w:ascii="Times New Roman" w:hAnsi="Times New Roman" w:cs="Times New Roman"/>
          <w:lang w:bidi="de-DE"/>
        </w:rPr>
        <w:t>Freizeit-Clusters</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Schaffung und Entwicklung des </w:t>
      </w:r>
      <w:proofErr w:type="spellStart"/>
      <w:r w:rsidRPr="0050035A">
        <w:rPr>
          <w:rFonts w:ascii="Times New Roman" w:hAnsi="Times New Roman" w:cs="Times New Roman"/>
          <w:lang w:bidi="de-DE"/>
        </w:rPr>
        <w:t>Clusters</w:t>
      </w:r>
      <w:proofErr w:type="spellEnd"/>
      <w:r w:rsidRPr="0050035A">
        <w:rPr>
          <w:rFonts w:ascii="Times New Roman" w:hAnsi="Times New Roman" w:cs="Times New Roman"/>
          <w:lang w:bidi="de-DE"/>
        </w:rPr>
        <w:t xml:space="preserve"> für </w:t>
      </w:r>
      <w:proofErr w:type="spellStart"/>
      <w:r w:rsidRPr="0050035A">
        <w:rPr>
          <w:rFonts w:ascii="Times New Roman" w:hAnsi="Times New Roman" w:cs="Times New Roman"/>
          <w:lang w:bidi="de-DE"/>
        </w:rPr>
        <w:t>Informationstechnik</w:t>
      </w:r>
      <w:proofErr w:type="spellEnd"/>
      <w:r w:rsidRPr="0050035A">
        <w:rPr>
          <w:rFonts w:ascii="Times New Roman" w:hAnsi="Times New Roman" w:cs="Times New Roman"/>
          <w:lang w:bidi="de-DE"/>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Zur </w:t>
      </w:r>
      <w:proofErr w:type="spellStart"/>
      <w:r w:rsidRPr="0050035A">
        <w:rPr>
          <w:rFonts w:ascii="Times New Roman" w:hAnsi="Times New Roman" w:cs="Times New Roman"/>
          <w:lang w:bidi="de-DE"/>
        </w:rPr>
        <w:t>begleitenden</w:t>
      </w:r>
      <w:proofErr w:type="spellEnd"/>
      <w:r w:rsidRPr="0050035A">
        <w:rPr>
          <w:rFonts w:ascii="Times New Roman" w:hAnsi="Times New Roman" w:cs="Times New Roman"/>
          <w:lang w:bidi="de-DE"/>
        </w:rPr>
        <w:t xml:space="preserve"> Gruppe zählen: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Schaffung einer menschenfreundlichen Umgebung mit entwickelter Infrastruktur, die eine hohe Lebensqualität sichern soll;</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Entwicklung </w:t>
      </w:r>
      <w:proofErr w:type="gramStart"/>
      <w:r w:rsidRPr="0050035A">
        <w:rPr>
          <w:rFonts w:ascii="Times New Roman" w:hAnsi="Times New Roman" w:cs="Times New Roman"/>
          <w:lang w:bidi="de-DE"/>
        </w:rPr>
        <w:t>der</w:t>
      </w:r>
      <w:proofErr w:type="gramEnd"/>
      <w:r w:rsidRPr="0050035A">
        <w:rPr>
          <w:rFonts w:ascii="Times New Roman" w:hAnsi="Times New Roman" w:cs="Times New Roman"/>
          <w:lang w:bidi="de-DE"/>
        </w:rPr>
        <w:t xml:space="preserve"> </w:t>
      </w:r>
      <w:proofErr w:type="spellStart"/>
      <w:r w:rsidRPr="0050035A">
        <w:rPr>
          <w:rFonts w:ascii="Times New Roman" w:hAnsi="Times New Roman" w:cs="Times New Roman"/>
          <w:lang w:bidi="de-DE"/>
        </w:rPr>
        <w:t>Energiesektors</w:t>
      </w:r>
      <w:proofErr w:type="spellEnd"/>
      <w:r w:rsidRPr="0050035A">
        <w:rPr>
          <w:rFonts w:ascii="Times New Roman" w:hAnsi="Times New Roman" w:cs="Times New Roman"/>
          <w:lang w:bidi="de-DE"/>
        </w:rPr>
        <w:t xml:space="preserve">, der auf alternativen Energiequellen </w:t>
      </w:r>
      <w:proofErr w:type="spellStart"/>
      <w:r w:rsidRPr="0050035A">
        <w:rPr>
          <w:rFonts w:ascii="Times New Roman" w:hAnsi="Times New Roman" w:cs="Times New Roman"/>
          <w:lang w:bidi="de-DE"/>
        </w:rPr>
        <w:t>ausgerichtet</w:t>
      </w:r>
      <w:proofErr w:type="spellEnd"/>
      <w:r w:rsidRPr="0050035A">
        <w:rPr>
          <w:rFonts w:ascii="Times New Roman" w:hAnsi="Times New Roman" w:cs="Times New Roman"/>
          <w:lang w:bidi="de-DE"/>
        </w:rPr>
        <w:t xml:space="preserve"> ist;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Modernisierung der vorhandenen Produktionen auf der Basis von innovativen Verfahren und Know-hows;</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Berufsschulen und technische Hochschulen für die Ausbildung von qualifizierten Fachkräften.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Die strategischen Prioritäten für die Entwicklung von </w:t>
      </w:r>
      <w:proofErr w:type="spellStart"/>
      <w:r w:rsidRPr="0050035A">
        <w:rPr>
          <w:rFonts w:ascii="Times New Roman" w:hAnsi="Times New Roman" w:cs="Times New Roman"/>
          <w:lang w:bidi="de-DE"/>
        </w:rPr>
        <w:t>Munizipal</w:t>
      </w:r>
      <w:proofErr w:type="spellEnd"/>
      <w:r w:rsidRPr="0050035A">
        <w:rPr>
          <w:rFonts w:ascii="Times New Roman" w:hAnsi="Times New Roman" w:cs="Times New Roman"/>
          <w:lang w:bidi="de-DE"/>
        </w:rPr>
        <w:t xml:space="preserve">- und Stadtbezirken im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sind im </w:t>
      </w:r>
      <w:r w:rsidRPr="0050035A">
        <w:rPr>
          <w:rFonts w:ascii="Times New Roman" w:hAnsi="Times New Roman" w:cs="Times New Roman"/>
          <w:color w:val="0000FF"/>
          <w:lang w:bidi="de-DE"/>
        </w:rPr>
        <w:t>Hinblick</w:t>
      </w:r>
      <w:r w:rsidRPr="0050035A">
        <w:rPr>
          <w:rFonts w:ascii="Times New Roman" w:hAnsi="Times New Roman" w:cs="Times New Roman"/>
          <w:lang w:bidi="de-DE"/>
        </w:rPr>
        <w:t xml:space="preserve"> auf die </w:t>
      </w:r>
      <w:proofErr w:type="spellStart"/>
      <w:r w:rsidRPr="0050035A">
        <w:rPr>
          <w:rFonts w:ascii="Times New Roman" w:hAnsi="Times New Roman" w:cs="Times New Roman"/>
          <w:lang w:bidi="de-DE"/>
        </w:rPr>
        <w:t>Investitionsstrategie</w:t>
      </w:r>
      <w:proofErr w:type="spellEnd"/>
      <w:r w:rsidRPr="0050035A">
        <w:rPr>
          <w:rFonts w:ascii="Times New Roman" w:hAnsi="Times New Roman" w:cs="Times New Roman"/>
          <w:lang w:bidi="de-DE"/>
        </w:rPr>
        <w:t xml:space="preserve"> des Gebiets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xml:space="preserve"> bis 2020 gemäß Anhang zur Strategie präsentiert, wobei Potentiale und </w:t>
      </w:r>
      <w:proofErr w:type="spellStart"/>
      <w:r w:rsidRPr="0050035A">
        <w:rPr>
          <w:rFonts w:ascii="Times New Roman" w:hAnsi="Times New Roman" w:cs="Times New Roman"/>
          <w:lang w:bidi="de-DE"/>
        </w:rPr>
        <w:t>Spezifik</w:t>
      </w:r>
      <w:proofErr w:type="spellEnd"/>
      <w:r w:rsidRPr="0050035A">
        <w:rPr>
          <w:rFonts w:ascii="Times New Roman" w:hAnsi="Times New Roman" w:cs="Times New Roman"/>
          <w:lang w:bidi="de-DE"/>
        </w:rPr>
        <w:t xml:space="preserve"> der jeweiligen Territorien sowie Aussichten für </w:t>
      </w:r>
      <w:proofErr w:type="spellStart"/>
      <w:r w:rsidRPr="0050035A">
        <w:rPr>
          <w:rFonts w:ascii="Times New Roman" w:hAnsi="Times New Roman" w:cs="Times New Roman"/>
          <w:lang w:bidi="de-DE"/>
        </w:rPr>
        <w:t>investitionspolitische</w:t>
      </w:r>
      <w:proofErr w:type="spellEnd"/>
      <w:r w:rsidRPr="0050035A">
        <w:rPr>
          <w:rFonts w:ascii="Times New Roman" w:hAnsi="Times New Roman" w:cs="Times New Roman"/>
          <w:lang w:bidi="de-DE"/>
        </w:rPr>
        <w:t xml:space="preserve"> Entwicklung besonders berücksichtigt sind.</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Die vorgeschlagenen Formen und Instrumente zur Unterstützung der Investitionsaktivität entsprechen der Richtlinie für </w:t>
      </w:r>
      <w:proofErr w:type="spellStart"/>
      <w:r w:rsidRPr="0050035A">
        <w:rPr>
          <w:rFonts w:ascii="Times New Roman" w:hAnsi="Times New Roman" w:cs="Times New Roman"/>
          <w:lang w:bidi="de-DE"/>
        </w:rPr>
        <w:t>Exekutivbehörden</w:t>
      </w:r>
      <w:proofErr w:type="spellEnd"/>
      <w:r w:rsidRPr="0050035A">
        <w:rPr>
          <w:rFonts w:ascii="Times New Roman" w:hAnsi="Times New Roman" w:cs="Times New Roman"/>
          <w:lang w:bidi="de-DE"/>
        </w:rPr>
        <w:t xml:space="preserve"> eines Subjekts der Russischen Föderation für die Schaffung eines günstigen </w:t>
      </w:r>
      <w:proofErr w:type="spellStart"/>
      <w:r w:rsidRPr="0050035A">
        <w:rPr>
          <w:rFonts w:ascii="Times New Roman" w:hAnsi="Times New Roman" w:cs="Times New Roman"/>
          <w:lang w:bidi="de-DE"/>
        </w:rPr>
        <w:t>Investitionsklimas</w:t>
      </w:r>
      <w:proofErr w:type="spellEnd"/>
      <w:r w:rsidRPr="0050035A">
        <w:rPr>
          <w:rFonts w:ascii="Times New Roman" w:hAnsi="Times New Roman" w:cs="Times New Roman"/>
          <w:lang w:bidi="de-DE"/>
        </w:rPr>
        <w:t xml:space="preserve"> in der Region, die durch die unabhängige </w:t>
      </w:r>
      <w:proofErr w:type="spellStart"/>
      <w:r w:rsidRPr="0050035A">
        <w:rPr>
          <w:rFonts w:ascii="Times New Roman" w:hAnsi="Times New Roman" w:cs="Times New Roman"/>
          <w:lang w:bidi="de-DE"/>
        </w:rPr>
        <w:t>Nichtregierungsorganisation</w:t>
      </w:r>
      <w:proofErr w:type="spellEnd"/>
      <w:r w:rsidRPr="0050035A">
        <w:rPr>
          <w:rFonts w:ascii="Times New Roman" w:hAnsi="Times New Roman" w:cs="Times New Roman"/>
          <w:lang w:bidi="de-DE"/>
        </w:rPr>
        <w:t xml:space="preserve"> „Agentur für strategische Initiativen zur Förderung neuer Projekte“ </w:t>
      </w:r>
      <w:proofErr w:type="spellStart"/>
      <w:r w:rsidRPr="0050035A">
        <w:rPr>
          <w:rFonts w:ascii="Times New Roman" w:hAnsi="Times New Roman" w:cs="Times New Roman"/>
          <w:lang w:bidi="de-DE"/>
        </w:rPr>
        <w:t>erstellt</w:t>
      </w:r>
      <w:proofErr w:type="spellEnd"/>
      <w:r w:rsidRPr="0050035A">
        <w:rPr>
          <w:rFonts w:ascii="Times New Roman" w:hAnsi="Times New Roman" w:cs="Times New Roman"/>
          <w:lang w:bidi="de-DE"/>
        </w:rPr>
        <w:t xml:space="preserve"> wurde und basieren auf folgenden Mechanismen zur Unterstützung der </w:t>
      </w:r>
      <w:proofErr w:type="spellStart"/>
      <w:r w:rsidRPr="0050035A">
        <w:rPr>
          <w:rFonts w:ascii="Times New Roman" w:hAnsi="Times New Roman" w:cs="Times New Roman"/>
          <w:lang w:bidi="de-DE"/>
        </w:rPr>
        <w:t>Businessvertreter</w:t>
      </w:r>
      <w:proofErr w:type="spellEnd"/>
      <w:r w:rsidRPr="0050035A">
        <w:rPr>
          <w:rFonts w:ascii="Times New Roman" w:hAnsi="Times New Roman" w:cs="Times New Roman"/>
          <w:lang w:bidi="de-DE"/>
        </w:rPr>
        <w:t>, die sich an Investitionsprojekten beteiligen.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Die Strategie wird mit Hilfe folgender Mechanismen umgesetzt:</w:t>
      </w:r>
    </w:p>
    <w:p w:rsidR="00AE1ED4" w:rsidRPr="0050035A" w:rsidRDefault="00AE1ED4" w:rsidP="0050035A">
      <w:pPr>
        <w:pStyle w:val="ConsPlusNormal"/>
        <w:ind w:firstLine="540"/>
        <w:jc w:val="both"/>
        <w:rPr>
          <w:rFonts w:ascii="Times New Roman" w:hAnsi="Times New Roman" w:cs="Times New Roman"/>
        </w:rPr>
      </w:pPr>
      <w:proofErr w:type="spellStart"/>
      <w:r w:rsidRPr="0050035A">
        <w:rPr>
          <w:rFonts w:ascii="Times New Roman" w:hAnsi="Times New Roman" w:cs="Times New Roman"/>
          <w:lang w:bidi="de-DE"/>
        </w:rPr>
        <w:t>Realisierungsplan</w:t>
      </w:r>
      <w:proofErr w:type="spellEnd"/>
      <w:r w:rsidRPr="0050035A">
        <w:rPr>
          <w:rFonts w:ascii="Times New Roman" w:hAnsi="Times New Roman" w:cs="Times New Roman"/>
          <w:lang w:bidi="de-DE"/>
        </w:rPr>
        <w:t xml:space="preserve"> der Strategie;</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Staatliche Entwicklungsprogramme für das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w:t>
      </w:r>
    </w:p>
    <w:p w:rsidR="00AE1ED4"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de-DE"/>
        </w:rPr>
        <w:t xml:space="preserve">Als Hauptakteure, die bei der Umsetzung der Strategie einen Beitrag leisten sollen, sind Unternehmer, Vereine und Verbände, </w:t>
      </w:r>
      <w:proofErr w:type="spellStart"/>
      <w:r w:rsidRPr="0050035A">
        <w:rPr>
          <w:rFonts w:ascii="Times New Roman" w:hAnsi="Times New Roman" w:cs="Times New Roman"/>
          <w:lang w:bidi="de-DE"/>
        </w:rPr>
        <w:t>Exekutivbehörden</w:t>
      </w:r>
      <w:proofErr w:type="spellEnd"/>
      <w:r w:rsidRPr="0050035A">
        <w:rPr>
          <w:rFonts w:ascii="Times New Roman" w:hAnsi="Times New Roman" w:cs="Times New Roman"/>
          <w:lang w:bidi="de-DE"/>
        </w:rPr>
        <w:t xml:space="preserve">, örtliche </w:t>
      </w:r>
      <w:proofErr w:type="spellStart"/>
      <w:r w:rsidRPr="0050035A">
        <w:rPr>
          <w:rFonts w:ascii="Times New Roman" w:hAnsi="Times New Roman" w:cs="Times New Roman"/>
          <w:lang w:bidi="de-DE"/>
        </w:rPr>
        <w:t>Selbstverwaltungsorgane</w:t>
      </w:r>
      <w:proofErr w:type="spellEnd"/>
      <w:r w:rsidRPr="0050035A">
        <w:rPr>
          <w:rFonts w:ascii="Times New Roman" w:hAnsi="Times New Roman" w:cs="Times New Roman"/>
          <w:lang w:bidi="de-DE"/>
        </w:rPr>
        <w:t xml:space="preserve">, örtliche Vertretungen der föderalen Staatsorgane im Gebiet </w:t>
      </w:r>
      <w:proofErr w:type="spellStart"/>
      <w:r w:rsidRPr="0050035A">
        <w:rPr>
          <w:rFonts w:ascii="Times New Roman" w:hAnsi="Times New Roman" w:cs="Times New Roman"/>
          <w:lang w:bidi="de-DE"/>
        </w:rPr>
        <w:t>Nowgorod</w:t>
      </w:r>
      <w:proofErr w:type="spellEnd"/>
      <w:r w:rsidRPr="0050035A">
        <w:rPr>
          <w:rFonts w:ascii="Times New Roman" w:hAnsi="Times New Roman" w:cs="Times New Roman"/>
          <w:lang w:bidi="de-DE"/>
        </w:rPr>
        <w:t>, Betriebe und Organisationen des Gebiets gedacht.</w:t>
      </w:r>
    </w:p>
    <w:p w:rsidR="00062E6B" w:rsidRDefault="00062E6B" w:rsidP="0050035A">
      <w:pPr>
        <w:pStyle w:val="ConsPlusNormal"/>
        <w:ind w:firstLine="540"/>
        <w:jc w:val="both"/>
        <w:rPr>
          <w:rFonts w:ascii="Times New Roman" w:hAnsi="Times New Roman" w:cs="Times New Roman"/>
        </w:rPr>
      </w:pPr>
    </w:p>
    <w:p w:rsidR="00062E6B" w:rsidRDefault="00062E6B" w:rsidP="0050035A">
      <w:pPr>
        <w:pStyle w:val="ConsPlusNormal"/>
        <w:ind w:firstLine="540"/>
        <w:jc w:val="both"/>
        <w:rPr>
          <w:rFonts w:ascii="Times New Roman" w:hAnsi="Times New Roman" w:cs="Times New Roman"/>
        </w:rPr>
      </w:pPr>
    </w:p>
    <w:p w:rsidR="002F1765" w:rsidRPr="0050035A" w:rsidRDefault="002F1765" w:rsidP="00062E6B">
      <w:pPr>
        <w:pStyle w:val="ConsPlusNormal"/>
        <w:jc w:val="right"/>
        <w:outlineLvl w:val="1"/>
        <w:rPr>
          <w:rFonts w:ascii="Times New Roman" w:hAnsi="Times New Roman" w:cs="Times New Roman"/>
        </w:rPr>
      </w:pPr>
    </w:p>
    <w:sectPr w:rsidR="002F1765" w:rsidRPr="0050035A" w:rsidSect="00062E6B">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6BD9"/>
    <w:multiLevelType w:val="hybridMultilevel"/>
    <w:tmpl w:val="59743D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AF6130A"/>
    <w:multiLevelType w:val="hybridMultilevel"/>
    <w:tmpl w:val="503EE9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E1ED4"/>
    <w:rsid w:val="00062E6B"/>
    <w:rsid w:val="001905B8"/>
    <w:rsid w:val="00244142"/>
    <w:rsid w:val="002F1765"/>
    <w:rsid w:val="00414824"/>
    <w:rsid w:val="0050035A"/>
    <w:rsid w:val="007C3663"/>
    <w:rsid w:val="00AE1ED4"/>
    <w:rsid w:val="00D914E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1E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E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E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3684</Words>
  <Characters>12234</Characters>
  <Application>Microsoft Office Word</Application>
  <DocSecurity>0</DocSecurity>
  <Lines>643</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Маргарита Алексеевна</dc:creator>
  <cp:lastModifiedBy>Editor</cp:lastModifiedBy>
  <cp:revision>5</cp:revision>
  <dcterms:created xsi:type="dcterms:W3CDTF">2018-10-13T21:30:00Z</dcterms:created>
  <dcterms:modified xsi:type="dcterms:W3CDTF">2018-12-13T12:32:00Z</dcterms:modified>
</cp:coreProperties>
</file>