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0E" w:rsidRPr="008B430E" w:rsidRDefault="008B430E" w:rsidP="008B4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430E">
        <w:rPr>
          <w:rFonts w:ascii="Times New Roman" w:eastAsia="Times New Roman" w:hAnsi="Times New Roman" w:cs="Times New Roman"/>
          <w:sz w:val="26"/>
          <w:szCs w:val="26"/>
          <w:lang w:bidi="de-DE"/>
        </w:rPr>
        <w:t>Ver</w:t>
      </w:r>
      <w:bookmarkStart w:id="0" w:name="_GoBack"/>
      <w:bookmarkEnd w:id="0"/>
      <w:r w:rsidRPr="008B430E">
        <w:rPr>
          <w:rFonts w:ascii="Times New Roman" w:eastAsia="Times New Roman" w:hAnsi="Times New Roman" w:cs="Times New Roman"/>
          <w:sz w:val="26"/>
          <w:szCs w:val="26"/>
          <w:lang w:bidi="de-DE"/>
        </w:rPr>
        <w:t>ordnung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430E">
        <w:rPr>
          <w:rFonts w:ascii="Times New Roman" w:eastAsia="Times New Roman" w:hAnsi="Times New Roman" w:cs="Times New Roman"/>
          <w:sz w:val="26"/>
          <w:szCs w:val="26"/>
          <w:lang w:bidi="de-DE"/>
        </w:rPr>
        <w:t>der Regierung des Gebiets Nowgorod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430E">
        <w:rPr>
          <w:rFonts w:ascii="Times New Roman" w:eastAsia="Times New Roman" w:hAnsi="Times New Roman" w:cs="Times New Roman"/>
          <w:sz w:val="26"/>
          <w:szCs w:val="26"/>
          <w:lang w:bidi="de-DE"/>
        </w:rPr>
        <w:t>vom 10. Oktober 2018 Nr. 480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30E" w:rsidRDefault="008B430E" w:rsidP="00D02D1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B430E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Über Maßnahmen zur Umsetzung des Regionalgesetzes „Über Technologieparks und Startup-Business-Plattformen („Business-Inkubatoren“) im Gebiet Nowgorod“</w:t>
      </w:r>
    </w:p>
    <w:p w:rsidR="00D02D17" w:rsidRPr="00D02D17" w:rsidRDefault="00D02D17" w:rsidP="00D02D1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B430E" w:rsidRPr="008B430E" w:rsidRDefault="008B430E" w:rsidP="008B430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Durch die vorliegende Verordnung werden Anforderungen an Technolog</w:t>
      </w:r>
      <w:r w:rsidR="002357A0">
        <w:rPr>
          <w:rFonts w:ascii="Times New Roman" w:eastAsia="Times New Roman" w:hAnsi="Times New Roman" w:cs="Times New Roman"/>
          <w:sz w:val="26"/>
          <w:szCs w:val="26"/>
          <w:lang w:bidi="de-DE"/>
        </w:rPr>
        <w:t>ieparks, „Business-Inkubatoren“</w:t>
      </w: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, Verwaltungsfirmen (Verwaltungsorganisationen) von „Business-Inkubatoren“ festgelegt, die über die Bedingungen für die Gewährung bzw.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Rückrufung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des jeweiligen Status entscheiden sowie die Bereiche bestimmen, in denen die Organisationen, denen ein entsprechender Status gewährt wurde, handeln dürfen.</w:t>
      </w:r>
    </w:p>
    <w:sectPr w:rsidR="008B430E" w:rsidRPr="008B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0E"/>
    <w:rsid w:val="002357A0"/>
    <w:rsid w:val="008B430E"/>
    <w:rsid w:val="00D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7CF4"/>
  <w15:docId w15:val="{7DC6287F-4795-4036-9D5D-B742316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2018-11-13T14:26:00Z</dcterms:created>
  <dcterms:modified xsi:type="dcterms:W3CDTF">2018-12-13T13:10:00Z</dcterms:modified>
</cp:coreProperties>
</file>