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669" w:rsidRPr="007A0669" w:rsidRDefault="00421143" w:rsidP="007A0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A0669">
        <w:rPr>
          <w:rFonts w:ascii="Times New Roman" w:eastAsia="Times New Roman" w:hAnsi="Times New Roman" w:cs="Times New Roman"/>
          <w:color w:val="000000"/>
          <w:sz w:val="26"/>
          <w:szCs w:val="26"/>
          <w:lang w:bidi="de-DE"/>
        </w:rPr>
        <w:t>GOUVERNEUR DES GEBIETS NOWGOROD</w:t>
      </w:r>
    </w:p>
    <w:p w:rsidR="007A0669" w:rsidRPr="007A0669" w:rsidRDefault="007A0669" w:rsidP="007A0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A0669" w:rsidRPr="007A0669" w:rsidRDefault="00421143" w:rsidP="007A0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A0669"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de-DE"/>
        </w:rPr>
        <w:t>ERLASS</w:t>
      </w:r>
    </w:p>
    <w:p w:rsidR="007A0669" w:rsidRPr="007A0669" w:rsidRDefault="007A0669" w:rsidP="007A0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A0669"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de-DE"/>
        </w:rPr>
        <w:t>vom 21. Mai 2013 Nr. 159</w:t>
      </w:r>
    </w:p>
    <w:p w:rsidR="007A0669" w:rsidRPr="007A0669" w:rsidRDefault="007A0669" w:rsidP="007A0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A0669" w:rsidRPr="007A0669" w:rsidRDefault="007A0669" w:rsidP="007A0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A0669"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de-DE"/>
        </w:rPr>
        <w:t>Über Einberufung des Rats zur Verbesserung des Investitionsklimas beim Gouverneur des Gebiets Nowgorod</w:t>
      </w:r>
    </w:p>
    <w:p w:rsidR="007A0669" w:rsidRPr="007A0669" w:rsidRDefault="007A0669" w:rsidP="007A0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A0669" w:rsidRDefault="007A0669" w:rsidP="007A0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0669">
        <w:rPr>
          <w:rFonts w:ascii="Times New Roman" w:eastAsia="Times New Roman" w:hAnsi="Times New Roman" w:cs="Times New Roman"/>
          <w:color w:val="000000"/>
          <w:sz w:val="26"/>
          <w:szCs w:val="26"/>
          <w:lang w:bidi="de-DE"/>
        </w:rPr>
        <w:t>Der Rat zur Verbesserung des Investitionsklimas beim Gouverneur des Gebiets Nowgorod ist ein Beratungs- und Koordinationsgremium beim Gouverneur des Gebiets Nowgorod und wird zum Zweck einer effizienteren Ausgestaltung der Investitionspolitik einberufen,</w:t>
      </w:r>
    </w:p>
    <w:p w:rsidR="007A0669" w:rsidRPr="007A0669" w:rsidRDefault="007A0669" w:rsidP="007A0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0669">
        <w:rPr>
          <w:rFonts w:ascii="Times New Roman" w:eastAsia="Times New Roman" w:hAnsi="Times New Roman" w:cs="Times New Roman"/>
          <w:color w:val="000000"/>
          <w:sz w:val="26"/>
          <w:szCs w:val="26"/>
          <w:lang w:bidi="de-DE"/>
        </w:rPr>
        <w:t>um ein günstiges Investitionsklimas im Gebiet Nowgorod zu schaffen;</w:t>
      </w:r>
    </w:p>
    <w:p w:rsidR="007A0669" w:rsidRPr="007A0669" w:rsidRDefault="007A0669" w:rsidP="007A0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0669">
        <w:rPr>
          <w:rFonts w:ascii="Times New Roman" w:eastAsia="Times New Roman" w:hAnsi="Times New Roman" w:cs="Times New Roman"/>
          <w:color w:val="000000"/>
          <w:sz w:val="26"/>
          <w:szCs w:val="26"/>
          <w:lang w:bidi="de-DE"/>
        </w:rPr>
        <w:t>und, im Einzelnen: um eine bessere Platzierung des Gebiets Nowgorod im nationalen Rating des Investitionsklimas in den Regionen der Russischen Föderation zu erzielen;</w:t>
      </w:r>
    </w:p>
    <w:p w:rsidR="007A0669" w:rsidRPr="007A0669" w:rsidRDefault="007A0669" w:rsidP="007A0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0669">
        <w:rPr>
          <w:rFonts w:ascii="Times New Roman" w:eastAsia="Times New Roman" w:hAnsi="Times New Roman" w:cs="Times New Roman"/>
          <w:color w:val="000000"/>
          <w:sz w:val="26"/>
          <w:szCs w:val="26"/>
          <w:lang w:bidi="de-DE"/>
        </w:rPr>
        <w:t>Bürokratie-Hürden abzubauen;</w:t>
      </w:r>
    </w:p>
    <w:p w:rsidR="007A0669" w:rsidRPr="007A0669" w:rsidRDefault="007A0669" w:rsidP="007A0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0669">
        <w:rPr>
          <w:rFonts w:ascii="Times New Roman" w:eastAsia="Times New Roman" w:hAnsi="Times New Roman" w:cs="Times New Roman"/>
          <w:color w:val="000000"/>
          <w:sz w:val="26"/>
          <w:szCs w:val="26"/>
          <w:lang w:bidi="de-DE"/>
        </w:rPr>
        <w:t>Investitionsprojekte umzusetzen;</w:t>
      </w:r>
    </w:p>
    <w:p w:rsidR="007A0669" w:rsidRPr="007A0669" w:rsidRDefault="007A0669" w:rsidP="007A0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0669">
        <w:rPr>
          <w:rFonts w:ascii="Times New Roman" w:eastAsia="Times New Roman" w:hAnsi="Times New Roman" w:cs="Times New Roman"/>
          <w:color w:val="000000"/>
          <w:sz w:val="26"/>
          <w:szCs w:val="26"/>
          <w:lang w:bidi="de-DE"/>
        </w:rPr>
        <w:t xml:space="preserve">Zielorientierte </w:t>
      </w:r>
      <w:proofErr w:type="spellStart"/>
      <w:r w:rsidRPr="007A0669">
        <w:rPr>
          <w:rFonts w:ascii="Times New Roman" w:eastAsia="Times New Roman" w:hAnsi="Times New Roman" w:cs="Times New Roman"/>
          <w:color w:val="000000"/>
          <w:sz w:val="26"/>
          <w:szCs w:val="26"/>
          <w:lang w:bidi="de-DE"/>
        </w:rPr>
        <w:t>Modele</w:t>
      </w:r>
      <w:proofErr w:type="spellEnd"/>
      <w:r w:rsidRPr="007A0669">
        <w:rPr>
          <w:rFonts w:ascii="Times New Roman" w:eastAsia="Times New Roman" w:hAnsi="Times New Roman" w:cs="Times New Roman"/>
          <w:color w:val="000000"/>
          <w:sz w:val="26"/>
          <w:szCs w:val="26"/>
          <w:lang w:bidi="de-DE"/>
        </w:rPr>
        <w:t xml:space="preserve"> zur Vereinfachung von Abfertigungsprozeduren für Unternehmer und zur Erhöhung der Attraktivität der Regionen der Russischen Föderation für Investoren (weiter</w:t>
      </w:r>
      <w:r w:rsidR="00421143">
        <w:rPr>
          <w:rFonts w:ascii="Times New Roman" w:eastAsia="Times New Roman" w:hAnsi="Times New Roman" w:cs="Times New Roman"/>
          <w:color w:val="000000"/>
          <w:sz w:val="26"/>
          <w:szCs w:val="26"/>
          <w:lang w:bidi="de-DE"/>
        </w:rPr>
        <w:t xml:space="preserve"> – </w:t>
      </w:r>
      <w:r w:rsidRPr="007A0669">
        <w:rPr>
          <w:rFonts w:ascii="Times New Roman" w:eastAsia="Times New Roman" w:hAnsi="Times New Roman" w:cs="Times New Roman"/>
          <w:color w:val="000000"/>
          <w:sz w:val="26"/>
          <w:szCs w:val="26"/>
          <w:lang w:bidi="de-DE"/>
        </w:rPr>
        <w:t>zielorientierte Modelle) umzusetzen;</w:t>
      </w:r>
    </w:p>
    <w:p w:rsidR="007A0669" w:rsidRPr="007A0669" w:rsidRDefault="007A0669" w:rsidP="007A0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669">
        <w:rPr>
          <w:rFonts w:ascii="Times New Roman" w:eastAsia="Times New Roman" w:hAnsi="Times New Roman" w:cs="Times New Roman"/>
          <w:sz w:val="26"/>
          <w:szCs w:val="26"/>
          <w:lang w:bidi="de-DE"/>
        </w:rPr>
        <w:t>Wettbewerb zu fördern;</w:t>
      </w:r>
    </w:p>
    <w:p w:rsidR="007A0669" w:rsidRPr="007A0669" w:rsidRDefault="007A0669" w:rsidP="007A0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669">
        <w:rPr>
          <w:rFonts w:ascii="Times New Roman" w:eastAsia="Times New Roman" w:hAnsi="Times New Roman" w:cs="Times New Roman"/>
          <w:sz w:val="26"/>
          <w:szCs w:val="26"/>
          <w:lang w:bidi="de-DE"/>
        </w:rPr>
        <w:t>Richtlinie für Exekutivbehörden eines Subjekts der Russischen Föderation zur Schaffung von günstigen Rahmenbedingungen für Exporteure</w:t>
      </w:r>
    </w:p>
    <w:p w:rsidR="007A0669" w:rsidRPr="007A0669" w:rsidRDefault="007A0669" w:rsidP="007A0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669">
        <w:rPr>
          <w:rFonts w:ascii="Times New Roman" w:eastAsia="Times New Roman" w:hAnsi="Times New Roman" w:cs="Times New Roman"/>
          <w:sz w:val="26"/>
          <w:szCs w:val="26"/>
          <w:lang w:bidi="de-DE"/>
        </w:rPr>
        <w:t>(Regionale Export-Richtlinie) umzusetzen;</w:t>
      </w:r>
    </w:p>
    <w:p w:rsidR="007A0669" w:rsidRPr="007A0669" w:rsidRDefault="007A0669" w:rsidP="007A0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669">
        <w:rPr>
          <w:rFonts w:ascii="Times New Roman" w:eastAsia="Times New Roman" w:hAnsi="Times New Roman" w:cs="Times New Roman"/>
          <w:sz w:val="26"/>
          <w:szCs w:val="26"/>
          <w:lang w:bidi="de-DE"/>
        </w:rPr>
        <w:t>öffentlich-private Partnerschaft (ÖPP) zu fördern, die Prozeduren, um auf die Instrumente von ÖPP zurückzugreifen, sowie die gesetzlichen Vorschriften, die Ihre Nutzung regeln, zu vereinfachen bzw. besser einzustellen;</w:t>
      </w:r>
    </w:p>
    <w:p w:rsidR="007A0669" w:rsidRPr="007A0669" w:rsidRDefault="007A0669" w:rsidP="007A0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669">
        <w:rPr>
          <w:rFonts w:ascii="Times New Roman" w:eastAsia="Times New Roman" w:hAnsi="Times New Roman" w:cs="Times New Roman"/>
          <w:sz w:val="26"/>
          <w:szCs w:val="26"/>
          <w:lang w:bidi="de-DE"/>
        </w:rPr>
        <w:t>das Investitions- bzw. Geschäftsklima in der Baubranche im Gebiet Nowgorod zu verbessern;</w:t>
      </w:r>
    </w:p>
    <w:p w:rsidR="007A0669" w:rsidRPr="007A0669" w:rsidRDefault="007A0669" w:rsidP="007A0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669">
        <w:rPr>
          <w:rFonts w:ascii="Times New Roman" w:eastAsia="Times New Roman" w:hAnsi="Times New Roman" w:cs="Times New Roman"/>
          <w:sz w:val="26"/>
          <w:szCs w:val="26"/>
          <w:lang w:bidi="de-DE"/>
        </w:rPr>
        <w:t>sonstige Probleme im Interesse der Verbesserung des Investitionsklimas im Gebiet Nowgorod zu lösen.</w:t>
      </w:r>
      <w:bookmarkStart w:id="0" w:name="_GoBack"/>
      <w:bookmarkEnd w:id="0"/>
    </w:p>
    <w:sectPr w:rsidR="007A0669" w:rsidRPr="007A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69"/>
    <w:rsid w:val="00421143"/>
    <w:rsid w:val="007A0669"/>
    <w:rsid w:val="00E1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6705B-D90C-41AC-97ED-BDE28FF3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2018-11-13T13:02:00Z</dcterms:created>
  <dcterms:modified xsi:type="dcterms:W3CDTF">2018-12-13T13:04:00Z</dcterms:modified>
</cp:coreProperties>
</file>