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7B697" w14:textId="6519F1D6" w:rsidR="00FF34C3" w:rsidRPr="00FF34C3" w:rsidRDefault="003867C5" w:rsidP="00FF34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34C3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>VERFAHREN</w:t>
      </w:r>
    </w:p>
    <w:p w14:paraId="1864B445" w14:textId="77777777" w:rsidR="00FF34C3" w:rsidRDefault="00FF34C3" w:rsidP="00FF34C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de-DE"/>
        </w:rPr>
        <w:t>zur Festlegung, Abstimmung und Kontrolle der Effizienz-Parameter für die staatliche regionale autonome Einrichtung „Entwicklungsagentur des Gebiets Nowgorod“</w:t>
      </w:r>
    </w:p>
    <w:p w14:paraId="6A6486D1" w14:textId="77777777" w:rsidR="00FF34C3" w:rsidRDefault="00FF34C3" w:rsidP="00FF34C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D94F245" w14:textId="7FC3B9B7" w:rsidR="00FF34C3" w:rsidRPr="00FF34C3" w:rsidRDefault="00FF34C3" w:rsidP="00FF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Dieses Verfahren wurde erarbeitet, um eine einheitliche Herangehensweise bei der Festlegung und Abstimmung der Schlüsseleffizienzparameter für die Bewertung der Tätigkeit der staatlichen regionalen autonomen Einrichtung  „Entwicklungsagentur des Gebiets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bidi="de-DE"/>
        </w:rPr>
        <w:t>Nowgorod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“ (weiter </w:t>
      </w:r>
      <w:r w:rsidR="003867C5">
        <w:rPr>
          <w:rFonts w:ascii="Times New Roman" w:eastAsia="Times New Roman" w:hAnsi="Times New Roman" w:cs="Times New Roman"/>
          <w:sz w:val="26"/>
          <w:szCs w:val="26"/>
          <w:lang w:bidi="de-DE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 Agentur) sowie die Kontrolle deren Erfüllung zu gewährleisten. Das Verfahren bestimmt die Grundsätze für die Gestaltung, Verwaltung, Festlegung, Genehmigung sowie das Kontroll- und Rechenschaftssystem bei der Erfüllung von Schlüssel-Effizienzparameter sowie dient den in der Satzung der Agentur festgelegten Zielen.</w:t>
      </w:r>
      <w:bookmarkStart w:id="0" w:name="_GoBack"/>
      <w:bookmarkEnd w:id="0"/>
    </w:p>
    <w:sectPr w:rsidR="00FF34C3" w:rsidRPr="00FF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C3"/>
    <w:rsid w:val="003867C5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5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2018-11-14T07:19:00Z</cp:lastPrinted>
  <dcterms:created xsi:type="dcterms:W3CDTF">2018-11-14T07:13:00Z</dcterms:created>
  <dcterms:modified xsi:type="dcterms:W3CDTF">2018-12-13T13:30:00Z</dcterms:modified>
</cp:coreProperties>
</file>